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0" w:rsidRPr="005E0FD0" w:rsidRDefault="005E0FD0" w:rsidP="005E0FD0">
      <w:pPr>
        <w:rPr>
          <w:rFonts w:ascii="Times New Roman" w:hAnsi="Times New Roman" w:cs="Times New Roman"/>
          <w:sz w:val="20"/>
          <w:szCs w:val="20"/>
        </w:rPr>
      </w:pPr>
      <w:r w:rsidRPr="005E0F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5E0FD0" w:rsidRPr="005E0FD0" w:rsidRDefault="005E0FD0" w:rsidP="005E0FD0">
      <w:pPr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5E0F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D0" w:rsidRPr="005E0FD0" w:rsidRDefault="005E0FD0" w:rsidP="005E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0FD0" w:rsidRPr="005E0FD0" w:rsidRDefault="005E0FD0" w:rsidP="005E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0FD0" w:rsidRPr="005E0FD0" w:rsidRDefault="005E0FD0" w:rsidP="005E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5E0FD0" w:rsidRPr="005E0FD0" w:rsidRDefault="005E0FD0" w:rsidP="005E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 района</w:t>
      </w:r>
    </w:p>
    <w:p w:rsidR="005E0FD0" w:rsidRPr="005E0FD0" w:rsidRDefault="005E0FD0" w:rsidP="005E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0FD0" w:rsidRPr="005E0FD0" w:rsidRDefault="005E0FD0" w:rsidP="005E0FD0">
      <w:pPr>
        <w:tabs>
          <w:tab w:val="left" w:pos="24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0FD0" w:rsidRPr="005E0FD0" w:rsidRDefault="005E0FD0" w:rsidP="005E0FD0">
      <w:pPr>
        <w:tabs>
          <w:tab w:val="left" w:pos="243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5E0F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П О С Т А Н О В Л Е Н И Е</w:t>
      </w:r>
    </w:p>
    <w:p w:rsidR="005E0FD0" w:rsidRPr="005E0FD0" w:rsidRDefault="005E0FD0" w:rsidP="005E0FD0">
      <w:pPr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от 30.12.2019 г.    № 242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9322"/>
        <w:gridCol w:w="249"/>
      </w:tblGrid>
      <w:tr w:rsidR="005E0FD0" w:rsidRPr="005E0FD0" w:rsidTr="00366550">
        <w:trPr>
          <w:jc w:val="center"/>
        </w:trPr>
        <w:tc>
          <w:tcPr>
            <w:tcW w:w="9322" w:type="dxa"/>
          </w:tcPr>
          <w:p w:rsidR="005E0FD0" w:rsidRPr="005E0FD0" w:rsidRDefault="005E0FD0" w:rsidP="005E0F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0FD0">
              <w:rPr>
                <w:rFonts w:ascii="Times New Roman" w:hAnsi="Times New Roman" w:cs="Times New Roman"/>
                <w:lang w:eastAsia="en-US"/>
              </w:rPr>
              <w:t xml:space="preserve"> «Об утверждении муниципальной программы </w:t>
            </w:r>
          </w:p>
          <w:p w:rsidR="005E0FD0" w:rsidRDefault="005E0FD0" w:rsidP="005E0F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0FD0">
              <w:rPr>
                <w:rFonts w:ascii="Times New Roman" w:hAnsi="Times New Roman" w:cs="Times New Roman"/>
                <w:lang w:eastAsia="en-US"/>
              </w:rPr>
              <w:t xml:space="preserve">«Реализация социально-значимых проектов на территории </w:t>
            </w:r>
          </w:p>
          <w:p w:rsidR="005E0FD0" w:rsidRDefault="005E0FD0" w:rsidP="005E0F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0FD0">
              <w:rPr>
                <w:rFonts w:ascii="Times New Roman" w:hAnsi="Times New Roman" w:cs="Times New Roman"/>
                <w:lang w:eastAsia="en-US"/>
              </w:rPr>
              <w:t xml:space="preserve">муниципального образования «Пустомержское сельское поселение» </w:t>
            </w:r>
          </w:p>
          <w:p w:rsidR="005E0FD0" w:rsidRDefault="005E0FD0" w:rsidP="005E0F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0FD0">
              <w:rPr>
                <w:rFonts w:ascii="Times New Roman" w:hAnsi="Times New Roman" w:cs="Times New Roman"/>
                <w:lang w:eastAsia="en-US"/>
              </w:rPr>
              <w:t xml:space="preserve">Кингисеппского муниципального района </w:t>
            </w:r>
          </w:p>
          <w:p w:rsidR="005E0FD0" w:rsidRPr="005E0FD0" w:rsidRDefault="005E0FD0" w:rsidP="005E0F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0FD0">
              <w:rPr>
                <w:rFonts w:ascii="Times New Roman" w:hAnsi="Times New Roman" w:cs="Times New Roman"/>
                <w:lang w:eastAsia="en-US"/>
              </w:rPr>
              <w:t>Ленинградской   области на 2020 год»</w:t>
            </w:r>
          </w:p>
        </w:tc>
        <w:tc>
          <w:tcPr>
            <w:tcW w:w="249" w:type="dxa"/>
          </w:tcPr>
          <w:p w:rsidR="005E0FD0" w:rsidRPr="005E0FD0" w:rsidRDefault="005E0FD0" w:rsidP="003665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          В целях реализации требований областного закона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 областного </w:t>
      </w:r>
      <w:r w:rsidRPr="005E0FD0">
        <w:rPr>
          <w:rFonts w:ascii="Times New Roman" w:hAnsi="Times New Roman" w:cs="Times New Roman"/>
          <w:bCs/>
          <w:color w:val="26282F"/>
          <w:sz w:val="28"/>
          <w:szCs w:val="28"/>
        </w:rPr>
        <w:t>закона Ленинградской области от 28 декабря 2018 года      № 147-оз «</w:t>
      </w:r>
      <w:r w:rsidRPr="005E0FD0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области,</w:t>
      </w:r>
      <w:r w:rsidRPr="005E0FD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5E0F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5E0FD0" w:rsidRPr="005E0FD0" w:rsidRDefault="005E0FD0" w:rsidP="005E0FD0">
      <w:pPr>
        <w:tabs>
          <w:tab w:val="left" w:pos="3615"/>
          <w:tab w:val="center" w:pos="54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E0FD0" w:rsidRPr="005E0FD0" w:rsidRDefault="005E0FD0" w:rsidP="005E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«Реализация социально-значимых </w:t>
      </w:r>
    </w:p>
    <w:p w:rsidR="005E0FD0" w:rsidRPr="005E0FD0" w:rsidRDefault="005E0FD0" w:rsidP="005E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проектов на территории муниципального образования «Пустомержское сельское поселение» Кингисеппского муниципального района Ленинградской области на 2020 год» в редакции согласно приложению    к настоящему постановлению.</w:t>
      </w:r>
    </w:p>
    <w:p w:rsidR="005E0FD0" w:rsidRPr="005E0FD0" w:rsidRDefault="005E0FD0" w:rsidP="005E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принятия. </w:t>
      </w:r>
    </w:p>
    <w:p w:rsidR="005E0FD0" w:rsidRPr="005E0FD0" w:rsidRDefault="005E0FD0" w:rsidP="005E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3.Контроль за исполнением настоящего распоряжения оставляю за собой.</w:t>
      </w:r>
    </w:p>
    <w:p w:rsidR="005E0FD0" w:rsidRPr="005E0FD0" w:rsidRDefault="005E0FD0" w:rsidP="005E0FD0">
      <w:pPr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E0FD0" w:rsidRPr="005E0FD0" w:rsidRDefault="005E0FD0" w:rsidP="005E0FD0">
      <w:pPr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5E0F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Д.А.Бобрецов</w:t>
      </w:r>
    </w:p>
    <w:p w:rsidR="005E0FD0" w:rsidRPr="005E0FD0" w:rsidRDefault="005E0FD0" w:rsidP="005E0FD0">
      <w:pPr>
        <w:rPr>
          <w:rFonts w:ascii="Times New Roman" w:hAnsi="Times New Roman" w:cs="Times New Roman"/>
          <w:sz w:val="20"/>
          <w:szCs w:val="20"/>
        </w:rPr>
      </w:pPr>
    </w:p>
    <w:p w:rsidR="005E0FD0" w:rsidRPr="005E0FD0" w:rsidRDefault="005E0FD0" w:rsidP="005E0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FD0">
        <w:rPr>
          <w:rFonts w:ascii="Times New Roman" w:hAnsi="Times New Roman" w:cs="Times New Roman"/>
          <w:sz w:val="20"/>
          <w:szCs w:val="20"/>
        </w:rPr>
        <w:t xml:space="preserve">Приложение к постановлению администрации  </w:t>
      </w:r>
    </w:p>
    <w:p w:rsidR="005E0FD0" w:rsidRPr="005E0FD0" w:rsidRDefault="005E0FD0" w:rsidP="005E0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F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муниципального образования «Пустомержское </w:t>
      </w:r>
    </w:p>
    <w:p w:rsidR="005E0FD0" w:rsidRPr="005E0FD0" w:rsidRDefault="005E0FD0" w:rsidP="005E0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F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сельское поселение» Кингисеппского  </w:t>
      </w:r>
    </w:p>
    <w:p w:rsidR="005E0FD0" w:rsidRPr="005E0FD0" w:rsidRDefault="005E0FD0" w:rsidP="005E0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F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муниципального района Ленинградской </w:t>
      </w:r>
    </w:p>
    <w:p w:rsidR="005E0FD0" w:rsidRPr="005E0FD0" w:rsidRDefault="005E0FD0" w:rsidP="005E0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F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области        от 31  декабря  2019 г. № 242</w:t>
      </w:r>
    </w:p>
    <w:p w:rsidR="005E0FD0" w:rsidRPr="005E0FD0" w:rsidRDefault="005E0FD0" w:rsidP="005E0FD0">
      <w:pPr>
        <w:rPr>
          <w:rFonts w:ascii="Times New Roman" w:hAnsi="Times New Roman" w:cs="Times New Roman"/>
          <w:sz w:val="20"/>
          <w:szCs w:val="20"/>
        </w:rPr>
      </w:pPr>
    </w:p>
    <w:p w:rsidR="005E0FD0" w:rsidRPr="005E0FD0" w:rsidRDefault="005E0FD0" w:rsidP="005E0FD0">
      <w:pPr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5E0FD0" w:rsidRPr="005E0FD0" w:rsidRDefault="005E0FD0" w:rsidP="005E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Title"/>
        <w:widowControl/>
        <w:rPr>
          <w:rFonts w:ascii="Times New Roman" w:hAnsi="Times New Roman" w:cs="Times New Roman"/>
          <w:caps/>
          <w:sz w:val="28"/>
          <w:szCs w:val="28"/>
        </w:rPr>
      </w:pPr>
      <w:r w:rsidRPr="005E0F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Pr="005E0FD0">
        <w:rPr>
          <w:rFonts w:ascii="Times New Roman" w:hAnsi="Times New Roman" w:cs="Times New Roman"/>
          <w:caps/>
          <w:sz w:val="28"/>
          <w:szCs w:val="28"/>
        </w:rPr>
        <w:t>МУНИЦИПАЛЬНАЯ ПРОГРАММА</w:t>
      </w:r>
    </w:p>
    <w:p w:rsidR="005E0FD0" w:rsidRPr="005E0FD0" w:rsidRDefault="005E0FD0" w:rsidP="005E0FD0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0FD0">
        <w:rPr>
          <w:rFonts w:ascii="Times New Roman" w:hAnsi="Times New Roman" w:cs="Times New Roman"/>
          <w:caps/>
          <w:sz w:val="28"/>
          <w:szCs w:val="28"/>
        </w:rPr>
        <w:t>«Реализация социально-значимых проектов на территории муниципального образования «Пустомержское сельское поселение» Кингисеппского муниципального района Ленинградской области на 2020 год»</w:t>
      </w:r>
    </w:p>
    <w:p w:rsidR="005E0FD0" w:rsidRPr="005E0FD0" w:rsidRDefault="005E0FD0" w:rsidP="005E0FD0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E0FD0" w:rsidRPr="005E0FD0" w:rsidRDefault="005E0FD0" w:rsidP="005E0F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E0FD0" w:rsidRPr="005E0FD0" w:rsidRDefault="005E0FD0" w:rsidP="005E0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FD0">
        <w:rPr>
          <w:rFonts w:ascii="Times New Roman" w:hAnsi="Times New Roman" w:cs="Times New Roman"/>
          <w:b/>
          <w:bCs/>
          <w:sz w:val="28"/>
          <w:szCs w:val="28"/>
        </w:rPr>
        <w:t>«РЕАЛИЗАЦИЯ СОЦИАЛЬНО-ЗНАЧИМЫХ ПРОЕКТОВ НА ТЕРРИТОРИИ МУНИЦИПАЛЬНОГО ОБРАЗОВАНИЯ «ПУСТОМЕРЖСКОЕ СЕЛЬСКОЕ ПОСЕЛЕНИЕ» КИНГИСЕППСКОГО МУНИЦИПАЛЬНОГО РАЙОНА ЛЕНИНГРАДСКОЙ ОБЛАСТИ НА 2020 ГОД»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30"/>
      </w:tblGrid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муниципальной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«Реализация социально-значимых проектов на территории муниципального образования «Пустомержское сельское поселение» Кингисеппского муниципального района Ленинградской области на 2020 год» (далее Программа)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Федерации, Гражданский кодекс Российской Федерации,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      </w:r>
            <w:r w:rsidRPr="005E0F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закон Ленинградской области от 28 декабря 2018 года      № 147-оз «</w:t>
            </w:r>
            <w:r w:rsidRPr="005E0FD0">
              <w:rPr>
                <w:rFonts w:ascii="Times New Roman" w:hAnsi="Times New Roman" w:cs="Times New Roman"/>
                <w:color w:val="3C3C3C"/>
                <w:spacing w:val="1"/>
                <w:sz w:val="28"/>
                <w:szCs w:val="28"/>
                <w:shd w:val="clear" w:color="auto" w:fill="FFFFFF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«Пустомержское сельское поселение»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состоит из трех подпрограмм:</w:t>
            </w:r>
          </w:p>
          <w:p w:rsidR="005E0FD0" w:rsidRPr="005E0FD0" w:rsidRDefault="005E0FD0" w:rsidP="005E0F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F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0" w:rsidRPr="005E0FD0" w:rsidRDefault="005E0FD0" w:rsidP="005E0F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1.«Благоустройство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области»</w:t>
            </w:r>
          </w:p>
          <w:p w:rsidR="005E0FD0" w:rsidRPr="005E0FD0" w:rsidRDefault="005E0FD0" w:rsidP="005E0F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0F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0" w:rsidRPr="005E0FD0" w:rsidRDefault="005E0FD0" w:rsidP="005E0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1.«Пожарная безопасность на территории муниципального образования «Пустомержское сельское поселение» Кингисеппского муниципального района Ленинградской области»</w:t>
            </w:r>
          </w:p>
          <w:p w:rsidR="005E0FD0" w:rsidRPr="005E0FD0" w:rsidRDefault="005E0FD0" w:rsidP="005E0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</w:t>
            </w:r>
          </w:p>
          <w:p w:rsidR="005E0FD0" w:rsidRPr="005E0FD0" w:rsidRDefault="005E0FD0" w:rsidP="005E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1.  « Поддержание и улучшение  транспортно- эксплуатационного состояния автомобильных дорог общего пользования местного значения на территории муниципального образования» Пустомержское сельское поселение» Кингисеппского муниципального района Ленинградской области»</w:t>
            </w:r>
          </w:p>
          <w:p w:rsidR="005E0FD0" w:rsidRPr="005E0FD0" w:rsidRDefault="005E0FD0" w:rsidP="005E0F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</w:rPr>
              <w:t xml:space="preserve">-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социально-значимых проектов на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области;</w:t>
            </w:r>
          </w:p>
          <w:p w:rsidR="005E0FD0" w:rsidRPr="005E0FD0" w:rsidRDefault="005E0FD0" w:rsidP="005E0F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улучшение уровня  благоустройства административного центра поселения;</w:t>
            </w:r>
          </w:p>
          <w:p w:rsidR="005E0FD0" w:rsidRPr="005E0FD0" w:rsidRDefault="005E0FD0" w:rsidP="005E0F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E0FD0">
              <w:rPr>
                <w:rFonts w:ascii="Times New Roman" w:hAnsi="Times New Roman" w:cs="Times New Roman"/>
              </w:rPr>
              <w:t xml:space="preserve">-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и объектов экономики от пожаров.</w:t>
            </w:r>
          </w:p>
        </w:tc>
      </w:tr>
      <w:tr w:rsidR="005E0FD0" w:rsidRPr="005E0FD0" w:rsidTr="00366550">
        <w:trPr>
          <w:cantSplit/>
          <w:trHeight w:val="14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обеспечение надлежащего состояния источников противопожарного водоснабжения,</w:t>
            </w:r>
          </w:p>
          <w:p w:rsidR="005E0FD0" w:rsidRPr="005E0FD0" w:rsidRDefault="005E0FD0" w:rsidP="005E0F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улучшение эксплуатационного состояния существующей автомобильных дорог  общего пользования и  административного  центра  поселения,</w:t>
            </w:r>
          </w:p>
          <w:p w:rsidR="005E0FD0" w:rsidRPr="005E0FD0" w:rsidRDefault="005E0FD0" w:rsidP="005E0F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-повышение уровня  благоустройства административного центра поселения.</w:t>
            </w:r>
          </w:p>
        </w:tc>
      </w:tr>
      <w:tr w:rsidR="005E0FD0" w:rsidRPr="005E0FD0" w:rsidTr="00366550">
        <w:trPr>
          <w:cantSplit/>
          <w:trHeight w:val="8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2509,78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тыс.  рублей, в том числе:</w:t>
            </w:r>
          </w:p>
          <w:p w:rsidR="005E0FD0" w:rsidRPr="005E0FD0" w:rsidRDefault="005E0FD0" w:rsidP="0036655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5E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2289,78 </w:t>
            </w:r>
            <w:r w:rsidRPr="005E0FD0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местного бюджета: </w:t>
            </w:r>
            <w:r w:rsidRPr="005E0FD0">
              <w:rPr>
                <w:rFonts w:ascii="Times New Roman" w:hAnsi="Times New Roman" w:cs="Times New Roman"/>
                <w:b/>
                <w:iCs/>
                <w:sz w:val="28"/>
              </w:rPr>
              <w:t xml:space="preserve">200 </w:t>
            </w:r>
            <w:r w:rsidRPr="005E0FD0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</w:p>
          <w:p w:rsidR="005E0FD0" w:rsidRPr="005E0FD0" w:rsidRDefault="005E0FD0" w:rsidP="0036655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8"/>
              </w:rPr>
            </w:pPr>
            <w:r w:rsidRPr="005E0FD0">
              <w:rPr>
                <w:rFonts w:ascii="Times New Roman" w:hAnsi="Times New Roman" w:cs="Times New Roman"/>
                <w:iCs/>
                <w:sz w:val="28"/>
              </w:rPr>
              <w:t xml:space="preserve">Средства юридических лиц – </w:t>
            </w:r>
            <w:r w:rsidRPr="005E0FD0">
              <w:rPr>
                <w:rFonts w:ascii="Times New Roman" w:hAnsi="Times New Roman" w:cs="Times New Roman"/>
                <w:b/>
                <w:iCs/>
                <w:sz w:val="28"/>
              </w:rPr>
              <w:t>20,0</w:t>
            </w:r>
            <w:r w:rsidRPr="005E0FD0">
              <w:rPr>
                <w:rFonts w:ascii="Times New Roman" w:hAnsi="Times New Roman" w:cs="Times New Roman"/>
                <w:iCs/>
                <w:sz w:val="28"/>
              </w:rPr>
              <w:t xml:space="preserve">   тыс. руб.</w:t>
            </w:r>
          </w:p>
          <w:p w:rsidR="005E0FD0" w:rsidRPr="005E0FD0" w:rsidRDefault="005E0FD0" w:rsidP="0036655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D0" w:rsidRPr="005E0FD0" w:rsidTr="00366550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доведение доли дорог административного центра поселения, соответствующих нормативным требованиям в общей протяженности  дорог административного центра до 40 процентов;</w:t>
            </w:r>
          </w:p>
          <w:p w:rsidR="005E0FD0" w:rsidRPr="005E0FD0" w:rsidRDefault="005E0FD0" w:rsidP="0036655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доведение доли источников наружного противопожарного водоснабжения поселения соответствующих нормативным требованиям в общем количестве источников до 60 процентов,</w:t>
            </w:r>
          </w:p>
          <w:p w:rsidR="005E0FD0" w:rsidRPr="005E0FD0" w:rsidRDefault="005E0FD0" w:rsidP="005E0FD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-обеспечение дворовых территорий спортивными площадками, укрепления здоровья жителей</w:t>
            </w:r>
          </w:p>
        </w:tc>
      </w:tr>
      <w:tr w:rsidR="005E0FD0" w:rsidRPr="005E0FD0" w:rsidTr="003665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«Пустомержское сельское поселение» Кингисеппского муниципального района Ленинградской области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«Пустомержское сельское поселение» Кингисеппского муниципального района Ленинградской области                       Бобрецов Д.А.</w:t>
            </w:r>
          </w:p>
        </w:tc>
      </w:tr>
      <w:tr w:rsidR="005E0FD0" w:rsidRPr="005E0FD0" w:rsidTr="003665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муниципального образования «Пустомержское сельское поселение» Кингисеппского муниципального района Ленинградской области</w:t>
            </w:r>
          </w:p>
        </w:tc>
      </w:tr>
    </w:tbl>
    <w:p w:rsidR="005E0FD0" w:rsidRPr="005E0FD0" w:rsidRDefault="005E0FD0" w:rsidP="005E0FD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ее решения программными методами 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Согласно п.9 ч.1 ст.14 Федерального закона от 6 октября 2003 г. N 131-ФЗ "Об общих принципах организации местного самоуправления в Российской Федерации" к вопросам местного значения поселения относится, в том числе обеспечение первичных мер пожарной безопасности в границах населенных пунктов поселения.</w:t>
      </w:r>
    </w:p>
    <w:p w:rsidR="005E0FD0" w:rsidRPr="005E0FD0" w:rsidRDefault="005E0FD0" w:rsidP="005E0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В соответствии со ст.1 Федерального закона от 21 декабря 1994 г. N 69-ФЗ "О пожарной безопасности" под первичными мерами пожарной безопасности понимается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5E0FD0" w:rsidRPr="005E0FD0" w:rsidRDefault="005E0FD0" w:rsidP="005E0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Статьей 19 указанного Закона предусмотрено, что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относятся, в частности,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5E0FD0" w:rsidRPr="005E0FD0" w:rsidRDefault="005E0FD0" w:rsidP="005E0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В силу п.80 Правил противопожарного режима в Российской Федерации" (утв. Постановление Правительства РФ от 25 апреля 2012 г. N </w:t>
      </w:r>
      <w:r w:rsidRPr="005E0FD0">
        <w:rPr>
          <w:rFonts w:ascii="Times New Roman" w:hAnsi="Times New Roman" w:cs="Times New Roman"/>
          <w:sz w:val="28"/>
          <w:szCs w:val="28"/>
        </w:rPr>
        <w:lastRenderedPageBreak/>
        <w:t>390) органами местного самоуправления поселений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статьей 19 Федерального закона "О пожарной безопасности".</w:t>
      </w:r>
    </w:p>
    <w:p w:rsidR="005E0FD0" w:rsidRPr="005E0FD0" w:rsidRDefault="005E0FD0" w:rsidP="005E0F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Согласно ст. 10 Федерального закона от 21 декабря 1994 г. N 69-ФЗ "О пожарной безопасности" 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образования.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На территории МО «Пустомержское сельское поселение» расположены   8 пожарных водоема. Шесть из них требуют обустройства и приведения в нормативное состояние. Решить эту задачу можно только с использованием методов программного регулирования.</w:t>
      </w:r>
    </w:p>
    <w:p w:rsidR="005E0FD0" w:rsidRPr="005E0FD0" w:rsidRDefault="005E0FD0" w:rsidP="005E0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На территории  поселения состояние  улично-дорожной сети за многолетний период эксплуатации пришли в ветхое состояние и не отвечают в полной мере современным требованиям.</w:t>
      </w:r>
    </w:p>
    <w:p w:rsidR="005E0FD0" w:rsidRPr="005E0FD0" w:rsidRDefault="005E0FD0" w:rsidP="005E0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Значительная часть покрытия дорог  имеет высокую степень износа, так как истек их срок службы. Несвоевременное проведение ремонта  дорог увеличивает объемы разрушения.</w:t>
      </w:r>
    </w:p>
    <w:p w:rsidR="005E0FD0" w:rsidRPr="005E0FD0" w:rsidRDefault="005E0FD0" w:rsidP="005E0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Данная проблема требует решения с использованием программных методов.</w:t>
      </w:r>
    </w:p>
    <w:p w:rsidR="005E0FD0" w:rsidRPr="005E0FD0" w:rsidRDefault="005E0FD0" w:rsidP="005E0FD0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2. Цели, задачи, конечные результаты, сроки реализации государственной программы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5E0FD0" w:rsidRPr="005E0FD0" w:rsidRDefault="005E0FD0" w:rsidP="005E0F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 реализация социально-значимых проектов на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области;</w:t>
      </w:r>
    </w:p>
    <w:p w:rsidR="005E0FD0" w:rsidRPr="005E0FD0" w:rsidRDefault="005E0FD0" w:rsidP="005E0FD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 повышение уровня благоустройства административного центра поселения, обеспечение условий для отдыха и физического развития</w:t>
      </w:r>
    </w:p>
    <w:p w:rsidR="005E0FD0" w:rsidRPr="005E0FD0" w:rsidRDefault="005E0FD0" w:rsidP="005E0FD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 повышение уровня защищенности населения и объектов экономики от пожаров.</w:t>
      </w:r>
    </w:p>
    <w:p w:rsidR="005E0FD0" w:rsidRPr="005E0FD0" w:rsidRDefault="005E0FD0" w:rsidP="005E0FD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5E0FD0" w:rsidRPr="005E0FD0" w:rsidRDefault="005E0FD0" w:rsidP="005E0FD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 обеспечение надлежащего состояния источников противопожарного водоснабжения;</w:t>
      </w:r>
    </w:p>
    <w:p w:rsidR="005E0FD0" w:rsidRPr="005E0FD0" w:rsidRDefault="005E0FD0" w:rsidP="005E0FD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 улучшение эксплуатационного состояния существующей сети дорог общего пользования  и дорог административного центра поселения.</w:t>
      </w:r>
    </w:p>
    <w:p w:rsidR="005E0FD0" w:rsidRPr="005E0FD0" w:rsidRDefault="005E0FD0" w:rsidP="005E0FD0">
      <w:pPr>
        <w:ind w:firstLine="709"/>
        <w:jc w:val="both"/>
        <w:rPr>
          <w:rFonts w:ascii="Times New Roman" w:hAnsi="Times New Roman" w:cs="Times New Roman"/>
        </w:rPr>
      </w:pPr>
      <w:r w:rsidRPr="005E0FD0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для проживания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FD0" w:rsidRPr="005E0FD0" w:rsidRDefault="005E0FD0" w:rsidP="005E0FD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Срок реализации Программы – 2020 год.</w:t>
      </w:r>
    </w:p>
    <w:p w:rsidR="005E0FD0" w:rsidRPr="005E0FD0" w:rsidRDefault="005E0FD0" w:rsidP="005E0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3. Обоснование объема средств, предусмотренных на реализацию Программы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Общий объем финансирования Программы определен исходя из необходимости реализации социально-значимых мероприятий, сформированных: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  на основе инициативных предложений жителей территории административного центра поселения, в соответствии с</w:t>
      </w:r>
      <w:r w:rsidRPr="005E0FD0">
        <w:rPr>
          <w:rFonts w:ascii="Times New Roman" w:hAnsi="Times New Roman" w:cs="Times New Roman"/>
        </w:rPr>
        <w:t xml:space="preserve"> </w:t>
      </w:r>
      <w:r w:rsidRPr="005E0FD0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решением совета депутатов муниципального образования «Пустомержское сельское поселение» Кингисеппского муниципального района Ленинградской области от 08.02.2018 г. №190 «Об организации участия населения в осуществлении                             местного самоуправления в иных формах на территории  д.Большая Пустомержа, являющейся административным центра муниципального образования «Пустомержское сельское поселение» Кингисеппского    муниципального района Ленинградской области»;</w:t>
      </w:r>
    </w:p>
    <w:p w:rsidR="005E0FD0" w:rsidRPr="005E0FD0" w:rsidRDefault="005E0FD0" w:rsidP="005E0FD0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- на основе предложений старост, общественных советов и населения, проживающего на частях территории поселения, установленных Решением совета депутатов муниципального образования «Пустомержское сельское поселение» Кингисеппского муниципального района Ленинградской области от 23.05.2013 г. № 22,  в соответствии  с областным </w:t>
      </w:r>
      <w:r w:rsidRPr="005E0FD0">
        <w:rPr>
          <w:rFonts w:ascii="Times New Roman" w:hAnsi="Times New Roman" w:cs="Times New Roman"/>
          <w:bCs/>
          <w:color w:val="26282F"/>
          <w:sz w:val="28"/>
          <w:szCs w:val="28"/>
        </w:rPr>
        <w:t>законом Ленинградской области от 28 декабря 2018 года      № 147-оз «</w:t>
      </w:r>
      <w:r w:rsidRPr="005E0FD0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Pr="005E0FD0">
        <w:rPr>
          <w:rFonts w:ascii="Times New Roman" w:hAnsi="Times New Roman" w:cs="Times New Roman"/>
          <w:b/>
          <w:sz w:val="28"/>
          <w:szCs w:val="28"/>
        </w:rPr>
        <w:t xml:space="preserve">2509,78 </w:t>
      </w:r>
      <w:r w:rsidRPr="005E0FD0">
        <w:rPr>
          <w:rFonts w:ascii="Times New Roman" w:hAnsi="Times New Roman" w:cs="Times New Roman"/>
          <w:sz w:val="28"/>
          <w:szCs w:val="28"/>
        </w:rPr>
        <w:t>тыс.  рублей.</w:t>
      </w:r>
    </w:p>
    <w:p w:rsid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Распределение средств по источникам финансирования представлено в таблице 1.</w:t>
      </w:r>
    </w:p>
    <w:p w:rsid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5E0FD0" w:rsidRPr="005E0FD0" w:rsidRDefault="005E0FD0" w:rsidP="005E0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616"/>
        <w:gridCol w:w="2409"/>
        <w:gridCol w:w="2977"/>
      </w:tblGrid>
      <w:tr w:rsidR="005E0FD0" w:rsidRPr="005E0FD0" w:rsidTr="00366550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(тыс. руб.)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(тыс. руб.)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F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«Благоустройство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области»</w:t>
            </w:r>
          </w:p>
          <w:p w:rsidR="005E0FD0" w:rsidRPr="005E0FD0" w:rsidRDefault="005E0FD0" w:rsidP="00366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D0" w:rsidRPr="005E0FD0" w:rsidTr="00366550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1188,38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1068,38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5E0FD0">
              <w:rPr>
                <w:rFonts w:ascii="Times New Roman" w:hAnsi="Times New Roman" w:cs="Times New Roman"/>
                <w:b/>
                <w:iCs/>
                <w:sz w:val="28"/>
              </w:rPr>
              <w:t>20,0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0" w:rsidRPr="005E0FD0" w:rsidRDefault="005E0FD0" w:rsidP="00366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1.«Пожарная безопасность на территории муниципального образования «Пустомержское сельское поселение» Кингисеппского муниципального района Ленинградской области»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>346,0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>321,0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----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</w:t>
            </w:r>
          </w:p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«Поддержание и улучшение  транспортно- эксплуатационного состояния автомобильных дорог общего пользования местного значения на территории муниципального образования  «Пустомержское сельское поселение» Кингисеппского муниципального района Ленинградской области»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>975,4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>900,4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----</w:t>
            </w:r>
          </w:p>
        </w:tc>
      </w:tr>
    </w:tbl>
    <w:p w:rsidR="005E0FD0" w:rsidRPr="005E0FD0" w:rsidRDefault="005E0FD0" w:rsidP="005E0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4. Участники Программы</w:t>
      </w:r>
    </w:p>
    <w:p w:rsidR="005E0FD0" w:rsidRPr="005E0FD0" w:rsidRDefault="005E0FD0" w:rsidP="005E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Заказчиком и исполнителем Программы является Администрация муниципального образования «Пустомержское сельское поселение» Кингисеппского муниципального района Ленинградской области, представителем заказчика Программы – глава администрации муниципального образования «Пустомержское сельское поселение» Кингисеппского муниципального района Ленинградской области.</w:t>
      </w:r>
    </w:p>
    <w:p w:rsidR="005E0FD0" w:rsidRPr="005E0FD0" w:rsidRDefault="005E0FD0" w:rsidP="005E0FD0">
      <w:pPr>
        <w:pStyle w:val="a3"/>
        <w:ind w:left="0"/>
        <w:jc w:val="both"/>
        <w:rPr>
          <w:szCs w:val="28"/>
        </w:rPr>
      </w:pPr>
      <w:r w:rsidRPr="005E0FD0">
        <w:rPr>
          <w:szCs w:val="28"/>
        </w:rPr>
        <w:t xml:space="preserve">          В реализации мероприятия  программы «Реализация социально-значимых проектов на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 – дер. </w:t>
      </w:r>
      <w:r w:rsidRPr="005E0FD0">
        <w:rPr>
          <w:szCs w:val="28"/>
          <w:lang w:val="ru-RU"/>
        </w:rPr>
        <w:t xml:space="preserve">Большая Пустомержа </w:t>
      </w:r>
      <w:r w:rsidRPr="005E0FD0">
        <w:rPr>
          <w:szCs w:val="28"/>
        </w:rPr>
        <w:t>на 20</w:t>
      </w:r>
      <w:r w:rsidRPr="005E0FD0">
        <w:rPr>
          <w:szCs w:val="28"/>
          <w:lang w:val="ru-RU"/>
        </w:rPr>
        <w:t>20</w:t>
      </w:r>
      <w:r w:rsidRPr="005E0FD0">
        <w:rPr>
          <w:szCs w:val="28"/>
        </w:rPr>
        <w:t xml:space="preserve"> год» принимает участие ООО «УК «Коммунальные сети» в размере </w:t>
      </w:r>
      <w:r w:rsidRPr="005E0FD0">
        <w:rPr>
          <w:szCs w:val="28"/>
          <w:lang w:val="ru-RU"/>
        </w:rPr>
        <w:t>20</w:t>
      </w:r>
      <w:r w:rsidRPr="005E0FD0">
        <w:rPr>
          <w:szCs w:val="28"/>
        </w:rPr>
        <w:t>,0 тыс. руб.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  <w:r w:rsidRPr="005E0FD0">
        <w:rPr>
          <w:rFonts w:ascii="Times New Roman" w:hAnsi="Times New Roman" w:cs="Times New Roman"/>
          <w:szCs w:val="28"/>
        </w:rPr>
        <w:tab/>
      </w:r>
    </w:p>
    <w:p w:rsidR="005E0FD0" w:rsidRPr="005E0FD0" w:rsidRDefault="005E0FD0" w:rsidP="005E0FD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5. Функции участников Программы, формы и методы управления Программой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i/>
          <w:sz w:val="28"/>
          <w:szCs w:val="28"/>
        </w:rPr>
        <w:t>Функции заказчика и исполнителя Программы</w:t>
      </w:r>
      <w:r w:rsidRPr="005E0FD0">
        <w:rPr>
          <w:rFonts w:ascii="Times New Roman" w:hAnsi="Times New Roman" w:cs="Times New Roman"/>
          <w:sz w:val="28"/>
          <w:szCs w:val="28"/>
        </w:rPr>
        <w:t>: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numPr>
          <w:ilvl w:val="0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5E0FD0" w:rsidRPr="005E0FD0" w:rsidRDefault="005E0FD0" w:rsidP="005E0FD0">
      <w:pPr>
        <w:pStyle w:val="ConsPlusNormal"/>
        <w:widowControl/>
        <w:numPr>
          <w:ilvl w:val="0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lastRenderedPageBreak/>
        <w:t>координация реализации Программы в соответствии с утвержденными объемами финансирования;</w:t>
      </w:r>
    </w:p>
    <w:p w:rsidR="005E0FD0" w:rsidRPr="005E0FD0" w:rsidRDefault="005E0FD0" w:rsidP="005E0FD0">
      <w:pPr>
        <w:pStyle w:val="a5"/>
        <w:numPr>
          <w:ilvl w:val="0"/>
          <w:numId w:val="1"/>
        </w:numPr>
        <w:shd w:val="clear" w:color="auto" w:fill="FFFFFF"/>
        <w:ind w:left="0" w:firstLine="624"/>
        <w:jc w:val="both"/>
        <w:rPr>
          <w:color w:val="000000"/>
          <w:sz w:val="28"/>
          <w:szCs w:val="28"/>
        </w:rPr>
      </w:pPr>
      <w:r w:rsidRPr="005E0FD0">
        <w:rPr>
          <w:color w:val="000000"/>
          <w:sz w:val="28"/>
          <w:szCs w:val="28"/>
        </w:rPr>
        <w:t>учет поступающих средств областного бюджета Ленинградской области в доходной и расходной части бюджета муниципального образования по кодам бюджетной классификации;</w:t>
      </w:r>
    </w:p>
    <w:p w:rsidR="005E0FD0" w:rsidRPr="005E0FD0" w:rsidRDefault="005E0FD0" w:rsidP="005E0FD0">
      <w:pPr>
        <w:pStyle w:val="a5"/>
        <w:numPr>
          <w:ilvl w:val="0"/>
          <w:numId w:val="1"/>
        </w:numPr>
        <w:shd w:val="clear" w:color="auto" w:fill="FFFFFF"/>
        <w:ind w:left="0" w:firstLine="624"/>
        <w:jc w:val="both"/>
        <w:rPr>
          <w:color w:val="000000"/>
          <w:spacing w:val="-5"/>
          <w:sz w:val="28"/>
          <w:szCs w:val="28"/>
        </w:rPr>
      </w:pPr>
      <w:r w:rsidRPr="005E0FD0">
        <w:rPr>
          <w:color w:val="000000"/>
          <w:sz w:val="28"/>
          <w:szCs w:val="28"/>
        </w:rPr>
        <w:t>направление средств бюджета Ленинградской области, местного бюджета и иных источников на финансирование П</w:t>
      </w:r>
      <w:r w:rsidRPr="005E0FD0">
        <w:rPr>
          <w:color w:val="000000"/>
          <w:spacing w:val="-1"/>
          <w:sz w:val="28"/>
          <w:szCs w:val="28"/>
        </w:rPr>
        <w:t xml:space="preserve">рограммы в объемах и </w:t>
      </w:r>
      <w:r w:rsidRPr="005E0FD0">
        <w:rPr>
          <w:color w:val="000000"/>
          <w:sz w:val="28"/>
          <w:szCs w:val="28"/>
        </w:rPr>
        <w:t>по кодам расходов бюджетной классификации;</w:t>
      </w:r>
    </w:p>
    <w:p w:rsidR="005E0FD0" w:rsidRPr="005E0FD0" w:rsidRDefault="005E0FD0" w:rsidP="005E0FD0">
      <w:pPr>
        <w:pStyle w:val="a5"/>
        <w:numPr>
          <w:ilvl w:val="0"/>
          <w:numId w:val="1"/>
        </w:numPr>
        <w:shd w:val="clear" w:color="auto" w:fill="FFFFFF"/>
        <w:ind w:left="0" w:firstLine="624"/>
        <w:jc w:val="both"/>
        <w:rPr>
          <w:color w:val="000000"/>
          <w:spacing w:val="-5"/>
          <w:sz w:val="28"/>
          <w:szCs w:val="28"/>
        </w:rPr>
      </w:pPr>
      <w:r w:rsidRPr="005E0FD0">
        <w:rPr>
          <w:color w:val="000000"/>
          <w:sz w:val="28"/>
          <w:szCs w:val="28"/>
        </w:rPr>
        <w:t xml:space="preserve">осуществление контроля и обеспечение целевого и эффективного использования полученных </w:t>
      </w:r>
      <w:r w:rsidRPr="005E0FD0">
        <w:rPr>
          <w:color w:val="000000"/>
          <w:spacing w:val="-3"/>
          <w:sz w:val="28"/>
          <w:szCs w:val="28"/>
        </w:rPr>
        <w:t xml:space="preserve">средств </w:t>
      </w:r>
      <w:r w:rsidRPr="005E0FD0">
        <w:rPr>
          <w:color w:val="000000"/>
          <w:spacing w:val="-4"/>
          <w:sz w:val="28"/>
          <w:szCs w:val="28"/>
        </w:rPr>
        <w:t xml:space="preserve">бюджета Ленинградской области и иных источников </w:t>
      </w:r>
      <w:r w:rsidRPr="005E0FD0">
        <w:rPr>
          <w:color w:val="000000"/>
          <w:spacing w:val="-3"/>
          <w:sz w:val="28"/>
          <w:szCs w:val="28"/>
        </w:rPr>
        <w:t>на реализацию Программы</w:t>
      </w:r>
      <w:r w:rsidRPr="005E0FD0">
        <w:rPr>
          <w:color w:val="000000"/>
          <w:spacing w:val="-5"/>
          <w:sz w:val="28"/>
          <w:szCs w:val="28"/>
        </w:rPr>
        <w:t xml:space="preserve">; </w:t>
      </w:r>
    </w:p>
    <w:p w:rsidR="005E0FD0" w:rsidRPr="005E0FD0" w:rsidRDefault="005E0FD0" w:rsidP="005E0FD0">
      <w:pPr>
        <w:pStyle w:val="a5"/>
        <w:numPr>
          <w:ilvl w:val="0"/>
          <w:numId w:val="1"/>
        </w:numPr>
        <w:shd w:val="clear" w:color="auto" w:fill="FFFFFF"/>
        <w:ind w:left="0" w:firstLine="624"/>
        <w:jc w:val="both"/>
        <w:rPr>
          <w:color w:val="000000"/>
          <w:spacing w:val="-5"/>
          <w:sz w:val="28"/>
          <w:szCs w:val="28"/>
        </w:rPr>
      </w:pPr>
      <w:r w:rsidRPr="005E0FD0">
        <w:rPr>
          <w:sz w:val="28"/>
          <w:szCs w:val="28"/>
        </w:rPr>
        <w:t>организация проведения аукциона на право заключения муниципального контракта на реализацию социально-значимого проекта;</w:t>
      </w:r>
    </w:p>
    <w:p w:rsidR="005E0FD0" w:rsidRPr="005E0FD0" w:rsidRDefault="005E0FD0" w:rsidP="005E0FD0">
      <w:pPr>
        <w:pStyle w:val="ConsNormal"/>
        <w:numPr>
          <w:ilvl w:val="0"/>
          <w:numId w:val="1"/>
        </w:numPr>
        <w:ind w:left="0" w:righ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расходование средств на финансирование мероприятий Программы;</w:t>
      </w:r>
    </w:p>
    <w:p w:rsidR="005E0FD0" w:rsidRPr="005E0FD0" w:rsidRDefault="005E0FD0" w:rsidP="005E0FD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624"/>
        <w:jc w:val="both"/>
        <w:rPr>
          <w:sz w:val="28"/>
          <w:szCs w:val="28"/>
        </w:rPr>
      </w:pPr>
      <w:r w:rsidRPr="005E0FD0">
        <w:rPr>
          <w:sz w:val="28"/>
          <w:szCs w:val="28"/>
        </w:rPr>
        <w:t>обеспечение достижения показателей результативности использования бюджетных средств.</w:t>
      </w:r>
    </w:p>
    <w:p w:rsidR="005E0FD0" w:rsidRPr="005E0FD0" w:rsidRDefault="005E0FD0" w:rsidP="005E0FD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6.</w:t>
      </w:r>
      <w:r w:rsidRPr="005E0FD0">
        <w:rPr>
          <w:rFonts w:ascii="Times New Roman" w:hAnsi="Times New Roman" w:cs="Times New Roman"/>
          <w:sz w:val="28"/>
          <w:szCs w:val="28"/>
        </w:rPr>
        <w:t xml:space="preserve"> </w:t>
      </w:r>
      <w:r w:rsidRPr="005E0FD0">
        <w:rPr>
          <w:rFonts w:ascii="Times New Roman" w:hAnsi="Times New Roman" w:cs="Times New Roman"/>
          <w:b/>
          <w:sz w:val="28"/>
          <w:szCs w:val="28"/>
        </w:rPr>
        <w:t>Подпрограмма "</w:t>
      </w:r>
      <w:r w:rsidRPr="005E0FD0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Благоустройство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</w:t>
      </w:r>
      <w:r w:rsidRPr="005E0FD0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5E0FD0" w:rsidRPr="005E0FD0" w:rsidRDefault="005E0FD0" w:rsidP="005E0FD0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5E0FD0" w:rsidRPr="005E0FD0" w:rsidRDefault="005E0FD0" w:rsidP="005E0FD0">
      <w:pPr>
        <w:tabs>
          <w:tab w:val="left" w:pos="3825"/>
          <w:tab w:val="center" w:pos="4677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ab/>
      </w:r>
      <w:r w:rsidRPr="005E0FD0">
        <w:rPr>
          <w:rFonts w:ascii="Times New Roman" w:hAnsi="Times New Roman" w:cs="Times New Roman"/>
          <w:b/>
          <w:sz w:val="28"/>
          <w:szCs w:val="28"/>
        </w:rPr>
        <w:tab/>
        <w:t>ПАСПОРТ</w:t>
      </w:r>
    </w:p>
    <w:p w:rsidR="005E0FD0" w:rsidRPr="005E0FD0" w:rsidRDefault="005E0FD0" w:rsidP="005E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b/>
          <w:bCs/>
          <w:sz w:val="28"/>
          <w:szCs w:val="28"/>
        </w:rPr>
        <w:t>Подпрограммы «Благоустройство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области»</w:t>
      </w:r>
    </w:p>
    <w:p w:rsidR="005E0FD0" w:rsidRPr="005E0FD0" w:rsidRDefault="005E0FD0" w:rsidP="005E0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088"/>
      </w:tblGrid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«Благоустройство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области» (далее подпрограмма)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административного центра поселения, обеспечение условий для отдыха и физического развития жителей поселения, укрепление здоровья, приобщение их к здоровому образу жизни</w:t>
            </w:r>
          </w:p>
        </w:tc>
      </w:tr>
      <w:tr w:rsidR="005E0FD0" w:rsidRPr="005E0FD0" w:rsidTr="00366550">
        <w:trPr>
          <w:cantSplit/>
          <w:trHeight w:val="10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территорий, Установка новой  спортивной площадки с мягким покрытием с установкой спортивного уличного оборудования</w:t>
            </w:r>
          </w:p>
        </w:tc>
      </w:tr>
      <w:tr w:rsidR="005E0FD0" w:rsidRPr="005E0FD0" w:rsidTr="00366550">
        <w:trPr>
          <w:cantSplit/>
          <w:trHeight w:val="15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– </w:t>
            </w: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>1188,38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5E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1068,38</w:t>
            </w:r>
            <w:r w:rsidRPr="005E0FD0"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Pr="005E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0FD0">
              <w:rPr>
                <w:rFonts w:ascii="Times New Roman" w:hAnsi="Times New Roman" w:cs="Times New Roman"/>
                <w:iCs/>
                <w:sz w:val="28"/>
              </w:rPr>
              <w:t>руб.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местного бюджета: </w:t>
            </w:r>
            <w:r w:rsidRPr="005E0FD0">
              <w:rPr>
                <w:rFonts w:ascii="Times New Roman" w:hAnsi="Times New Roman" w:cs="Times New Roman"/>
                <w:b/>
                <w:iCs/>
                <w:sz w:val="28"/>
              </w:rPr>
              <w:t>100,0</w:t>
            </w:r>
            <w:r w:rsidRPr="005E0FD0">
              <w:rPr>
                <w:rFonts w:ascii="Times New Roman" w:hAnsi="Times New Roman" w:cs="Times New Roman"/>
                <w:iCs/>
                <w:sz w:val="28"/>
              </w:rPr>
              <w:t xml:space="preserve"> тыс.  руб.</w:t>
            </w:r>
          </w:p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</w:rPr>
            </w:pPr>
            <w:r w:rsidRPr="005E0FD0">
              <w:rPr>
                <w:rFonts w:ascii="Times New Roman" w:hAnsi="Times New Roman" w:cs="Times New Roman"/>
                <w:iCs/>
                <w:sz w:val="28"/>
              </w:rPr>
              <w:t xml:space="preserve">Средства юридических лиц – </w:t>
            </w:r>
            <w:r w:rsidRPr="005E0FD0">
              <w:rPr>
                <w:rFonts w:ascii="Times New Roman" w:hAnsi="Times New Roman" w:cs="Times New Roman"/>
                <w:b/>
                <w:iCs/>
                <w:sz w:val="28"/>
              </w:rPr>
              <w:t>20,0</w:t>
            </w:r>
            <w:r w:rsidRPr="005E0FD0">
              <w:rPr>
                <w:rFonts w:ascii="Times New Roman" w:hAnsi="Times New Roman" w:cs="Times New Roman"/>
                <w:iCs/>
                <w:sz w:val="28"/>
              </w:rPr>
              <w:t xml:space="preserve"> тыс руб.</w:t>
            </w:r>
          </w:p>
        </w:tc>
      </w:tr>
      <w:tr w:rsidR="005E0FD0" w:rsidRPr="005E0FD0" w:rsidTr="00366550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Обеспечение дворовых территорий спортивными площадками</w:t>
            </w:r>
          </w:p>
          <w:p w:rsidR="005E0FD0" w:rsidRPr="005E0FD0" w:rsidRDefault="005E0FD0" w:rsidP="0036655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благоустроенности территорий муниципального образования</w:t>
            </w:r>
          </w:p>
        </w:tc>
      </w:tr>
      <w:tr w:rsidR="005E0FD0" w:rsidRPr="005E0FD0" w:rsidTr="003665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«Пустомержское сельское поселение» Кингисеппского муниципального района Ленинградской области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«Пустомержское сельское поселение» Кингисеппского муниципального района Ленинградской области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Бобрецов Д.А.</w:t>
            </w:r>
          </w:p>
        </w:tc>
      </w:tr>
      <w:tr w:rsidR="005E0FD0" w:rsidRPr="005E0FD0" w:rsidTr="003665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муниципального образования «Пустомержское сельское поселение» Кингисеппского муниципального района Ленинградской области</w:t>
            </w:r>
          </w:p>
        </w:tc>
      </w:tr>
    </w:tbl>
    <w:p w:rsidR="005E0FD0" w:rsidRPr="005E0FD0" w:rsidRDefault="005E0FD0" w:rsidP="005E0FD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6.1. Общая характеристика, основные проблемы и прогноз развития сферы реализации подпрограммы</w:t>
      </w:r>
    </w:p>
    <w:p w:rsidR="005E0FD0" w:rsidRPr="005E0FD0" w:rsidRDefault="005E0FD0" w:rsidP="005E0F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Деревня Большая Пустомержа  является административным центром поселения. Расположена в восточной части Кингисеппского района, в 20 км от Кингисеппа.  Население административного центра - 1100 человек. </w:t>
      </w:r>
    </w:p>
    <w:p w:rsidR="005E0FD0" w:rsidRPr="005E0FD0" w:rsidRDefault="005E0FD0" w:rsidP="005E0F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В 2015 году  было установлено детское игровое оборудование у дома культуры. </w:t>
      </w:r>
    </w:p>
    <w:p w:rsidR="005E0FD0" w:rsidRPr="005E0FD0" w:rsidRDefault="005E0FD0" w:rsidP="005E0F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Однако  этого мероприятия не достаточно, и необходимо в кратчайшие сроки улучшить ситуацию по благоустройству  дворов, улучшить материально-техническую базу, организовывать спортивно-массовые мероприятия, пропагандировать физическую культуру и спорт. И одним из решением выхода из сложившейся ситуации - установить  спортивную площадку с установкой спортивного  уличного оборудования.</w:t>
      </w:r>
    </w:p>
    <w:p w:rsidR="005E0FD0" w:rsidRPr="005E0FD0" w:rsidRDefault="005E0FD0" w:rsidP="005E0F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для решения указанной выше проблемы с предоставлением финансовой поддержки за счет средств областного бюджета, а также иных источников позволит более эффективно решить указанную проблему. 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6.2. Приоритеты в сфере реализации подпрограммы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      Приоритетом в сфере реализации подпрограммы является формирование современной, благоприятной и комфортной среды проживания на территории административного центра поселения.</w:t>
      </w:r>
    </w:p>
    <w:p w:rsidR="005E0FD0" w:rsidRPr="005E0FD0" w:rsidRDefault="005E0FD0" w:rsidP="005E0F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6.3. 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5E0FD0" w:rsidRPr="005E0FD0" w:rsidRDefault="005E0FD0" w:rsidP="005E0F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Сроки реализации основных мероприятий подпрограммы «Благоустройство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области» рассчитаны на 2020 год.</w:t>
      </w:r>
    </w:p>
    <w:p w:rsidR="005E0FD0" w:rsidRPr="005E0FD0" w:rsidRDefault="005E0FD0" w:rsidP="005E0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Основные мероприятия подпрограммы:</w:t>
      </w:r>
    </w:p>
    <w:p w:rsidR="005E0FD0" w:rsidRPr="005E0FD0" w:rsidRDefault="005E0FD0" w:rsidP="005E0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Устройство спортивной площадки с мягким покрытием с установкой спортивного уличного оборудования</w:t>
      </w:r>
    </w:p>
    <w:p w:rsidR="005E0FD0" w:rsidRPr="005E0FD0" w:rsidRDefault="005E0FD0" w:rsidP="005E0FD0">
      <w:pPr>
        <w:pStyle w:val="ConsPlusCell"/>
        <w:widowControl/>
        <w:rPr>
          <w:rFonts w:ascii="Times New Roman" w:hAnsi="Times New Roman" w:cs="Times New Roman"/>
          <w:iCs/>
          <w:sz w:val="28"/>
        </w:rPr>
      </w:pPr>
    </w:p>
    <w:p w:rsidR="005E0FD0" w:rsidRPr="005E0FD0" w:rsidRDefault="005E0FD0" w:rsidP="005E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 xml:space="preserve">7. Подпрограмма </w:t>
      </w:r>
      <w:r w:rsidRPr="005E0FD0">
        <w:rPr>
          <w:rFonts w:ascii="Times New Roman" w:hAnsi="Times New Roman" w:cs="Times New Roman"/>
          <w:sz w:val="28"/>
          <w:szCs w:val="28"/>
        </w:rPr>
        <w:t>«Пожарная безопасность на территории муниципального образования «Пустомержское сельское поселение» Кингисеппского муниципального района Ленинградской области»</w:t>
      </w:r>
    </w:p>
    <w:p w:rsidR="005E0FD0" w:rsidRPr="005E0FD0" w:rsidRDefault="005E0FD0" w:rsidP="005E0FD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E0FD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Паспорт подпрограммы </w:t>
      </w:r>
      <w:r w:rsidRPr="005E0FD0">
        <w:rPr>
          <w:rFonts w:ascii="Times New Roman" w:hAnsi="Times New Roman" w:cs="Times New Roman"/>
          <w:sz w:val="28"/>
          <w:szCs w:val="28"/>
        </w:rPr>
        <w:t>«Пожарная безопасность на территории муниципального образования «Пустомержское сельское поселение» Кингисеппского муниципального района Ленинградской области»</w:t>
      </w:r>
      <w:r w:rsidRPr="005E0FD0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698"/>
      </w:tblGrid>
      <w:tr w:rsidR="005E0FD0" w:rsidRPr="005E0FD0" w:rsidTr="0036655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460"/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Подпрограмма «Пожарная безопасность на территории муниципального образования «Пустомержское сельское поселение» Кингисеппского муниципального района Ленинградской области»</w:t>
            </w:r>
            <w:bookmarkEnd w:id="0"/>
          </w:p>
        </w:tc>
      </w:tr>
      <w:tr w:rsidR="005E0FD0" w:rsidRPr="005E0FD0" w:rsidTr="0036655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«Пустомержское сельское поселение» Кингисеппского муниципального района Ленинградской области</w:t>
            </w:r>
          </w:p>
        </w:tc>
      </w:tr>
      <w:tr w:rsidR="005E0FD0" w:rsidRPr="005E0FD0" w:rsidTr="0036655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«Пустомержское сельское поселение» Кингисеппского муниципального района Ленинградской области</w:t>
            </w:r>
          </w:p>
        </w:tc>
      </w:tr>
      <w:tr w:rsidR="005E0FD0" w:rsidRPr="005E0FD0" w:rsidTr="0036655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и объектов экономики от пожаров.</w:t>
            </w:r>
          </w:p>
        </w:tc>
      </w:tr>
      <w:tr w:rsidR="005E0FD0" w:rsidRPr="005E0FD0" w:rsidTr="0036655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надлежащего состояния источников противопожарного водоснабжения</w:t>
            </w:r>
          </w:p>
        </w:tc>
      </w:tr>
      <w:tr w:rsidR="005E0FD0" w:rsidRPr="005E0FD0" w:rsidTr="0036655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411"/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  <w:bookmarkEnd w:id="1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- 2020 год</w:t>
            </w:r>
          </w:p>
        </w:tc>
      </w:tr>
      <w:tr w:rsidR="005E0FD0" w:rsidRPr="005E0FD0" w:rsidTr="0036655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410"/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подпрограммы - всего, в том числе по источникам финансирования</w:t>
            </w:r>
            <w:bookmarkEnd w:id="2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 </w:t>
            </w: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346,0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рублей в том числе:</w:t>
            </w:r>
          </w:p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Ленинградской области -</w:t>
            </w: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321,0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25,0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D0" w:rsidRPr="005E0FD0" w:rsidTr="0036655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420"/>
            <w:r w:rsidRPr="005E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bookmarkEnd w:id="3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D0" w:rsidRPr="005E0FD0" w:rsidRDefault="005E0FD0" w:rsidP="005E0F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Всего в результате реализации комплекса мероприятий, предусмотренных в подпрограмме ожидается:</w:t>
            </w:r>
          </w:p>
          <w:p w:rsidR="005E0FD0" w:rsidRPr="005E0FD0" w:rsidRDefault="005E0FD0" w:rsidP="005E0FD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доведение доли источников наружного противопожарного водоснабжения поселения соответствующих нормативным требованиям в общем количестве источников до 30 процентов.</w:t>
            </w:r>
          </w:p>
          <w:p w:rsidR="005E0FD0" w:rsidRPr="005E0FD0" w:rsidRDefault="005E0FD0" w:rsidP="005E0FD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устройство пожарного водоема вблизи дома № 36 д.Торма</w:t>
            </w:r>
          </w:p>
        </w:tc>
      </w:tr>
    </w:tbl>
    <w:p w:rsidR="005E0FD0" w:rsidRPr="005E0FD0" w:rsidRDefault="005E0FD0" w:rsidP="005E0FD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E0FD0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7.1. Общая характеристика, основные проблемы и прогноз развития сферы реализации подпрограммы</w:t>
      </w:r>
    </w:p>
    <w:p w:rsidR="005E0FD0" w:rsidRPr="005E0FD0" w:rsidRDefault="005E0FD0" w:rsidP="005E0FD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FD0">
        <w:rPr>
          <w:sz w:val="28"/>
          <w:szCs w:val="28"/>
        </w:rPr>
        <w:t>В соответствии с действующим законодательством обеспечение мер первичной пожарной безопасности в границах муниципального образования относится, в том числе, к полномочиям органов местного самоуправления поселений.  Одной из важнейших задач для повышения уровня пожарной безопасности населенных пунктов является создание условий для забора в любое время года воды из источников наружного противопожарного водоснабжения, расположенных в границах населенных пунктов поселения.</w:t>
      </w:r>
    </w:p>
    <w:p w:rsidR="005E0FD0" w:rsidRPr="005E0FD0" w:rsidRDefault="005E0FD0" w:rsidP="005E0FD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FD0">
        <w:rPr>
          <w:sz w:val="28"/>
          <w:szCs w:val="28"/>
        </w:rPr>
        <w:t>В семи населенных пунктах поселения естественным поверхностным источником противопожарного водоснабжения является реки Нейма, Хревица, в остальных населенных пунктах – сети водоснабжения и пожарные водоемы. По итогам комиссионного   обследования технического состояния источников противопожарного водоснабжения</w:t>
      </w:r>
      <w:r w:rsidRPr="005E0FD0">
        <w:t xml:space="preserve"> </w:t>
      </w:r>
      <w:r w:rsidRPr="005E0FD0">
        <w:rPr>
          <w:sz w:val="28"/>
          <w:szCs w:val="28"/>
        </w:rPr>
        <w:t>в сентябре-октябре текущего года была установлена необходимость принятия комплекса мер по их</w:t>
      </w:r>
      <w:r w:rsidRPr="005E0FD0">
        <w:t xml:space="preserve"> </w:t>
      </w:r>
      <w:r w:rsidRPr="005E0FD0">
        <w:rPr>
          <w:sz w:val="28"/>
          <w:szCs w:val="28"/>
        </w:rPr>
        <w:t>ремонту и восстановлению полной работоспособности. Необходимо выполнить их обустройство,  в соответствии с требованиями нормативных актов.</w:t>
      </w:r>
    </w:p>
    <w:p w:rsidR="005E0FD0" w:rsidRPr="005E0FD0" w:rsidRDefault="005E0FD0" w:rsidP="005E0F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E0FD0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7.2.  Цели, задачи, показатели (индикаторы), конечные результаты, сроки и этапы реализации подпрограммы</w:t>
      </w:r>
    </w:p>
    <w:p w:rsidR="005E0FD0" w:rsidRPr="005E0FD0" w:rsidRDefault="005E0FD0" w:rsidP="005E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Цель подпрограммы соответствует цели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D0">
        <w:rPr>
          <w:rFonts w:ascii="Times New Roman" w:hAnsi="Times New Roman" w:cs="Times New Roman"/>
          <w:sz w:val="28"/>
          <w:szCs w:val="28"/>
        </w:rPr>
        <w:t>- повышение уровня защищенности населения и объектов экономики от пожаров.</w:t>
      </w:r>
    </w:p>
    <w:p w:rsidR="005E0FD0" w:rsidRPr="005E0FD0" w:rsidRDefault="005E0FD0" w:rsidP="005E0FD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Задачей подпрограммы является обеспечение надлежащего состояния источников противопожарного водоснабжения.</w:t>
      </w: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451"/>
      <w:r w:rsidRPr="005E0FD0">
        <w:rPr>
          <w:rFonts w:ascii="Times New Roman" w:hAnsi="Times New Roman" w:cs="Times New Roman"/>
          <w:sz w:val="28"/>
          <w:szCs w:val="28"/>
        </w:rPr>
        <w:t>Сроки реализации подпрограммы – 2020 год.</w:t>
      </w: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5E0FD0" w:rsidRPr="005E0FD0" w:rsidRDefault="005E0FD0" w:rsidP="005E0F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E0FD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7.3.  Характеристика мероприятий подпрограммы с указанием сроков их реализации и ожидаемых результатов</w:t>
      </w:r>
    </w:p>
    <w:p w:rsidR="005E0FD0" w:rsidRPr="005E0FD0" w:rsidRDefault="005E0FD0" w:rsidP="005E0F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Перечень мероприятий подпрограммы сформирован с учетом предложений старост и общественных советов частей территории поселения.</w:t>
      </w: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В состав Подпрограммы вошли мероприятия по очистке, обустройству изготовлению и установке указателей (направления движения и места нахождения) пожарных водоемов населенных пунктов поселения.</w:t>
      </w: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Мероприятия запланированы к реализации в 2020 году.</w:t>
      </w: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  связаны с приведением поверхностных источников противопожарного водоснабжения в нормативное состояние.</w:t>
      </w:r>
    </w:p>
    <w:p w:rsidR="005E0FD0" w:rsidRPr="005E0FD0" w:rsidRDefault="005E0FD0" w:rsidP="005E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Всего в результате реализации комплекса мероприятий, предусмотренных в подпрограмме ожидается:</w:t>
      </w: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 доведение доли источников наружного противопожарного водоснабжения поселения соответствующих нормативным требованиям в общем количестве источников до 30 процентов.</w:t>
      </w:r>
    </w:p>
    <w:p w:rsidR="005E0FD0" w:rsidRPr="005E0FD0" w:rsidRDefault="005E0FD0" w:rsidP="005E0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- устройство   пожарного  водоема;</w:t>
      </w:r>
    </w:p>
    <w:p w:rsidR="005E0FD0" w:rsidRPr="005E0FD0" w:rsidRDefault="005E0FD0" w:rsidP="005E0FD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8. Подпрограмма</w:t>
      </w:r>
      <w:r w:rsidRPr="005E0FD0">
        <w:rPr>
          <w:rFonts w:ascii="Times New Roman" w:hAnsi="Times New Roman" w:cs="Times New Roman"/>
          <w:sz w:val="28"/>
          <w:szCs w:val="28"/>
        </w:rPr>
        <w:t xml:space="preserve"> «Поддержание и улучшение  транспортно - эксплуатационного состояния автомобильных дорог общего пользования местного значения на территории муниципального образования» Пустомержское сельское поселение» Кингисеппского муниципального района Ленинградской области»</w:t>
      </w: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E0FD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Паспорт подпрограммы </w:t>
      </w:r>
    </w:p>
    <w:p w:rsidR="005E0FD0" w:rsidRPr="005E0FD0" w:rsidRDefault="005E0FD0" w:rsidP="005E0FD0">
      <w:pPr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«Поддержание и улучшение  транспортно - эксплуатационного состояния автомобильных дорог общего пользования местного значения на территории муниципального образования» Пустомержское сельское поселение» Кингисеппского муниципального района Ленинградской области»</w:t>
      </w:r>
    </w:p>
    <w:p w:rsidR="005E0FD0" w:rsidRPr="005E0FD0" w:rsidRDefault="005E0FD0" w:rsidP="005E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FD0" w:rsidRPr="005E0FD0" w:rsidRDefault="005E0FD0" w:rsidP="005E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FD0">
        <w:rPr>
          <w:rFonts w:ascii="Times New Roman" w:hAnsi="Times New Roman" w:cs="Times New Roman"/>
          <w:b/>
        </w:rPr>
        <w:t xml:space="preserve"> 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7796"/>
      </w:tblGrid>
      <w:tr w:rsidR="005E0FD0" w:rsidRPr="005E0FD0" w:rsidTr="00366550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«Поддержание и улучшение  транспортно - эксплуатационного состояния автомобильных дорог общего пользования местного значения на территории муниципального образования» Пустомержское сельское поселение» Кингисеппского муниципального района Ленинградской области»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Федерации, Гражданский кодекс Российской Федерации, статья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 Областной </w:t>
            </w:r>
            <w:r w:rsidRPr="005E0F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закон от 28 декабря 2018 года № 147-оз «</w:t>
            </w:r>
            <w:r w:rsidRPr="005E0FD0">
              <w:rPr>
                <w:rFonts w:ascii="Times New Roman" w:hAnsi="Times New Roman" w:cs="Times New Roman"/>
                <w:color w:val="3C3C3C"/>
                <w:spacing w:val="1"/>
                <w:sz w:val="28"/>
                <w:szCs w:val="28"/>
                <w:shd w:val="clear" w:color="auto" w:fill="FFFFFF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  <w:p w:rsidR="005E0FD0" w:rsidRPr="005E0FD0" w:rsidRDefault="005E0FD0" w:rsidP="003665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  <w:lang w:eastAsia="ja-JP" w:bidi="fa-IR"/>
              </w:rPr>
              <w:t>Р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№ 60 от 27.08.2015 «Об организации деятельности Общественного совета части территории дер. Большая Пустомержа, являющейся административным центром муниципального образования «Пустомержское сельское поселение» Кингисеппского муниципального района Ленинградской области, </w:t>
            </w:r>
            <w:r w:rsidRPr="005E0FD0">
              <w:rPr>
                <w:rFonts w:ascii="Times New Roman" w:hAnsi="Times New Roman" w:cs="Times New Roman"/>
                <w:sz w:val="28"/>
                <w:szCs w:val="28"/>
                <w:lang w:eastAsia="ja-JP" w:bidi="fa-IR"/>
              </w:rPr>
              <w:t>Положение об организации деятельности старост, Общественных советов на территории муниципальном образовании «Пустомержское сельское поселение» Кингисеппского муниципального района Ленинградской области, утвержденным решением Совета депутатов от 23.05.2013 года № 22.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подпрограммы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Администрация МО «Пустомержское сельское поселение»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«Пустомержское сельское поселение» Кингисеппского муниципального района Ленинградской области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Цель подпрограммы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a6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в осуществлении гражданами местного самоуправления через общественный совет на территории административного центра поселения; 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 w:bidi="fa-IR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  <w:lang w:eastAsia="ja-JP" w:bidi="fa-IR"/>
              </w:rPr>
              <w:t>-  активизация местного населения в решении вопросов местного значения;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комфортного проживания жителей населенных пунктов муниципального образования;</w:t>
            </w:r>
            <w:r w:rsidRPr="005E0FD0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</w:p>
          <w:p w:rsidR="005E0FD0" w:rsidRPr="005E0FD0" w:rsidRDefault="005E0FD0" w:rsidP="005E0FD0">
            <w:pPr>
              <w:pStyle w:val="consnormal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0FD0">
              <w:rPr>
                <w:sz w:val="28"/>
                <w:szCs w:val="28"/>
              </w:rPr>
              <w:t xml:space="preserve">- повышение эффективности и безопасности функционирования автомобильных дорог общего пользования местного значения на территории поселения, обеспечение жизненно важных и социально-экономических интересов населения,  создание безопасных условий для движения на автодорогах автомобильного транспорта  и пешеходов. 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многоквартирных домов;</w:t>
            </w:r>
          </w:p>
        </w:tc>
      </w:tr>
      <w:tr w:rsidR="005E0FD0" w:rsidRPr="005E0FD0" w:rsidTr="00366550">
        <w:trPr>
          <w:cantSplit/>
          <w:trHeight w:val="1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-Поддержание и улучшение транспортно-эксплуатационного состояния автомобильных дорог общего пользования местного значения  на территории муниципального образования «Пустомержское сельское поселение»;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-Обеспечения беспрепятственного передвижения пассажирского автотранспорта и улучшение условий проживания граждан в населенных пунктах МО «Пустомержское сельское поселение»;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-Улучшение транспортного обслуживания населения,  ликвидация бездорожья;</w:t>
            </w:r>
          </w:p>
          <w:p w:rsidR="005E0FD0" w:rsidRPr="005E0FD0" w:rsidRDefault="005E0FD0" w:rsidP="005E0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Поддержание и улучшение транспортно-эксплуатационного состояния дорог, дворовых территорий многоквартирных домов, проездов к дворовым территориям многоквартирных домов на территории поселения;</w:t>
            </w:r>
          </w:p>
          <w:p w:rsidR="005E0FD0" w:rsidRPr="005E0FD0" w:rsidRDefault="005E0FD0" w:rsidP="005E0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 создание безопасного движения автомобильного транспорта и пешеходов  поселения;</w:t>
            </w:r>
          </w:p>
          <w:p w:rsidR="005E0FD0" w:rsidRPr="005E0FD0" w:rsidRDefault="005E0FD0" w:rsidP="005E0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 улучшение внешнего вида населенного пункта;</w:t>
            </w:r>
            <w:r w:rsidRPr="005E0FD0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 w:bidi="fa-IR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  <w:lang w:eastAsia="ja-JP" w:bidi="fa-IR"/>
              </w:rPr>
              <w:t>- благоустройство сельских населенных пунктов;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 w:bidi="fa-IR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  <w:lang w:eastAsia="ja-JP" w:bidi="fa-IR"/>
              </w:rPr>
              <w:t>- улучшение безопасных условий для жизни и отдыха населения;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D0" w:rsidRPr="005E0FD0" w:rsidTr="005E0FD0">
        <w:trPr>
          <w:cantSplit/>
          <w:trHeight w:val="11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Срок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подпрограммы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</w:tr>
      <w:tr w:rsidR="005E0FD0" w:rsidRPr="005E0FD0" w:rsidTr="00366550">
        <w:trPr>
          <w:cantSplit/>
          <w:trHeight w:val="1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,   основные мероприятия подпрограммы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5E0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1. Подпрограмма: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и улучшение  транспортно - эксплуатационного состояния автомобильных дорог общего пользования местного значения на территории муниципального образования» Пустомержское сельское поселение» Кингисеппского муниципального района Ленинградской области</w:t>
            </w:r>
          </w:p>
          <w:p w:rsidR="005E0FD0" w:rsidRPr="005E0FD0" w:rsidRDefault="005E0FD0" w:rsidP="005E0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Мероприятия:</w:t>
            </w:r>
          </w:p>
          <w:p w:rsidR="005E0FD0" w:rsidRPr="005E0FD0" w:rsidRDefault="005E0FD0" w:rsidP="005E0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автомобильных дорог общего пользования д.Торма по ул.Дивенская, ул.Садовая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FD0" w:rsidRPr="005E0FD0" w:rsidTr="00366550">
        <w:trPr>
          <w:cantSplit/>
          <w:trHeight w:val="1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подпрограммы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5E0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муниципального образования «Пустомержское сельское поселение» Кингисеппского муниципального района Ленинградской области                       </w:t>
            </w:r>
          </w:p>
        </w:tc>
      </w:tr>
      <w:tr w:rsidR="005E0FD0" w:rsidRPr="005E0FD0" w:rsidTr="00366550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подпрограммы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0" w:rsidRPr="005E0FD0" w:rsidRDefault="005E0FD0" w:rsidP="005E0F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– </w:t>
            </w:r>
            <w:r w:rsidRPr="005E0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975,4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тыс.  рублей, в том числе:</w:t>
            </w:r>
          </w:p>
          <w:p w:rsidR="005E0FD0" w:rsidRPr="005E0FD0" w:rsidRDefault="005E0FD0" w:rsidP="005E0FD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5E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900,4 </w:t>
            </w:r>
            <w:r w:rsidRPr="005E0FD0">
              <w:rPr>
                <w:rFonts w:ascii="Times New Roman" w:hAnsi="Times New Roman" w:cs="Times New Roman"/>
                <w:iCs/>
                <w:sz w:val="28"/>
                <w:szCs w:val="28"/>
              </w:rPr>
              <w:t>тыс. руб.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местного бюджета: </w:t>
            </w:r>
            <w:r w:rsidRPr="005E0F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75,0 </w:t>
            </w:r>
            <w:r w:rsidRPr="005E0FD0">
              <w:rPr>
                <w:rFonts w:ascii="Times New Roman" w:hAnsi="Times New Roman" w:cs="Times New Roman"/>
                <w:iCs/>
                <w:sz w:val="28"/>
                <w:szCs w:val="28"/>
              </w:rPr>
              <w:t>тыс. руб.</w:t>
            </w:r>
          </w:p>
        </w:tc>
      </w:tr>
      <w:tr w:rsidR="005E0FD0" w:rsidRPr="005E0FD0" w:rsidTr="00366550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- увеличение уровня комфортности проживания  граждан в населенных пунктах поселения;</w:t>
            </w:r>
          </w:p>
          <w:p w:rsidR="005E0FD0" w:rsidRPr="005E0FD0" w:rsidRDefault="005E0FD0" w:rsidP="0036655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уровня безопасности движения  автомобильного транспорта </w:t>
            </w:r>
          </w:p>
        </w:tc>
      </w:tr>
      <w:tr w:rsidR="005E0FD0" w:rsidRPr="005E0FD0" w:rsidTr="00366550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подпрограммы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«Пустомержское сельское поселение» Кингисеппского муниципального района Ленинградской области                       Д.А.Бобрецов</w:t>
            </w:r>
          </w:p>
        </w:tc>
      </w:tr>
      <w:tr w:rsidR="005E0FD0" w:rsidRPr="005E0FD0" w:rsidTr="00366550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</w:t>
            </w:r>
            <w:r w:rsidRPr="005E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0">
              <w:rPr>
                <w:rFonts w:ascii="Times New Roman" w:hAnsi="Times New Roman" w:cs="Times New Roman"/>
                <w:sz w:val="28"/>
                <w:szCs w:val="28"/>
              </w:rPr>
              <w:t xml:space="preserve">Бобрецов Дмитрий Александрович - глава администрации муниципального образования «Пустомержское сельское поселение» Кингисеппского муниципального района Ленинградской области , тел. (8-81375) 64366 </w:t>
            </w:r>
          </w:p>
          <w:p w:rsidR="005E0FD0" w:rsidRPr="005E0FD0" w:rsidRDefault="005E0FD0" w:rsidP="0036655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D0" w:rsidRPr="005E0FD0" w:rsidRDefault="005E0FD0" w:rsidP="005E0FD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 xml:space="preserve">8.1. Содержание проблемы и обоснование необходимости ее решения программными методами </w:t>
      </w:r>
    </w:p>
    <w:p w:rsidR="005E0FD0" w:rsidRPr="005E0FD0" w:rsidRDefault="005E0FD0" w:rsidP="005E0F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5E0FD0" w:rsidRPr="005E0FD0" w:rsidRDefault="005E0FD0" w:rsidP="005E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Необходимым условием поддержания нормальной жизнедеятельности населения  Пустомержского сельского поселения является: улучшение экологической и санитарной обстановки на территории  муниципального образования, обеспечение уличного освещения  его учета и контроля на должном уровне,  ремонт дорог, обустройство дворовых территорий, проездов к  дворовым территориям многоквартирных домов, их содержание, ремонт в соответствие с требованиями улучшения технического и эксплуатационного состояния, повышение качества содержания.</w:t>
      </w:r>
    </w:p>
    <w:p w:rsidR="005E0FD0" w:rsidRPr="005E0FD0" w:rsidRDefault="005E0FD0" w:rsidP="005E0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Дороги всех населенных пунктов на территории муниципального образования  подвержены влиянию окружающей среды, хозяйственной  деятельности человека и постоянному воздействию транспортных средств, в </w:t>
      </w:r>
      <w:r w:rsidRPr="005E0FD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чего  меняется их технико-эксплуатационное состояние. Для их соответствия нормативным требованиям необходимо выполнение  различных видов ремонта,  что </w:t>
      </w:r>
      <w:r w:rsidRPr="005E0FD0">
        <w:rPr>
          <w:rFonts w:ascii="Times New Roman" w:hAnsi="Times New Roman" w:cs="Times New Roman"/>
          <w:color w:val="000000"/>
          <w:sz w:val="28"/>
          <w:szCs w:val="28"/>
        </w:rPr>
        <w:t>позволит создать более  безопасные  и комфортные условия жизни населения,  а также  улучшит внешний вид  населенного пункта.</w:t>
      </w:r>
      <w:r w:rsidRPr="005E0F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E0FD0" w:rsidRPr="005E0FD0" w:rsidRDefault="005E0FD0" w:rsidP="005E0FD0">
      <w:pPr>
        <w:pStyle w:val="a7"/>
        <w:spacing w:after="0"/>
        <w:ind w:firstLine="709"/>
        <w:jc w:val="both"/>
        <w:rPr>
          <w:sz w:val="28"/>
          <w:szCs w:val="28"/>
        </w:rPr>
      </w:pPr>
      <w:r w:rsidRPr="005E0FD0">
        <w:rPr>
          <w:sz w:val="28"/>
          <w:szCs w:val="28"/>
        </w:rPr>
        <w:t>Основными проблемами при реализации данных мероприятий является:</w:t>
      </w:r>
    </w:p>
    <w:p w:rsidR="005E0FD0" w:rsidRPr="005E0FD0" w:rsidRDefault="005E0FD0" w:rsidP="005E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5E0FD0" w:rsidRPr="005E0FD0" w:rsidRDefault="005E0FD0" w:rsidP="005E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позволят комплексно подойти к решению поставленных вопросов, направленных на улучшение качества жизни сельского населения,  соответственно, более эффективное использование финансовых и материальных ресурсов. 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8.2. Цели, задачи, сроки реализации  Подпрограммы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Целями подпрограммы являются: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 w:rsidRPr="005E0FD0">
        <w:rPr>
          <w:rFonts w:ascii="Times New Roman" w:hAnsi="Times New Roman" w:cs="Times New Roman"/>
          <w:sz w:val="28"/>
          <w:szCs w:val="28"/>
          <w:lang w:eastAsia="ja-JP" w:bidi="fa-IR"/>
        </w:rPr>
        <w:t>-  активизация местного населения в решении вопросов местного значения;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 xml:space="preserve"> - повышение уровня комфортного проживания жителей населенных пунктов муниципального образования;</w:t>
      </w:r>
      <w:r w:rsidRPr="005E0FD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5E0FD0" w:rsidRPr="005E0FD0" w:rsidRDefault="005E0FD0" w:rsidP="005E0FD0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5E0FD0">
        <w:rPr>
          <w:sz w:val="28"/>
          <w:szCs w:val="28"/>
        </w:rPr>
        <w:t xml:space="preserve">- повышение эффективности и безопасности функционирования автомобильных дорог общего пользования местного значения на территории поселения, обеспечение жизненно важных и социально-экономических интересов населения,  создание безопасных условий для движения на автодорогах автомобильного транспорта  и пешеходов. 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8.3.Задачами подпрограммы являются:</w:t>
      </w:r>
    </w:p>
    <w:p w:rsidR="005E0FD0" w:rsidRPr="005E0FD0" w:rsidRDefault="005E0FD0" w:rsidP="005E0FD0">
      <w:pPr>
        <w:pStyle w:val="a5"/>
        <w:ind w:left="0"/>
        <w:rPr>
          <w:sz w:val="28"/>
          <w:szCs w:val="28"/>
        </w:rPr>
      </w:pPr>
      <w:r w:rsidRPr="005E0FD0">
        <w:rPr>
          <w:sz w:val="28"/>
          <w:szCs w:val="28"/>
        </w:rPr>
        <w:t>-Улучшение экологической и санитарной обстановки на территории  муниципального образования ;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-Поддержание и улучшение транспортно-эксплуатационного состояния автомобильных дорог общего пользования местного значения  на территории муниципального образования «Пустомержское сельское поселение»;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движения.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-Обеспечения беспрепятственного передвижения пассажирского автотранспорта и улучшение условий проживания граждан в населенных пунктах МО «Пустомержское сельское поселение»;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-Улучшение транспортного обслуживания населения,  ликвидация бездорожья;</w:t>
      </w:r>
    </w:p>
    <w:p w:rsidR="005E0FD0" w:rsidRPr="005E0FD0" w:rsidRDefault="005E0FD0" w:rsidP="005E0FD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lastRenderedPageBreak/>
        <w:t>-  создание безопасного движения автомобильного транспорта и пешеходов  поселения;</w:t>
      </w:r>
    </w:p>
    <w:p w:rsidR="005E0FD0" w:rsidRPr="005E0FD0" w:rsidRDefault="005E0FD0" w:rsidP="005E0FD0">
      <w:pPr>
        <w:pStyle w:val="ConsPlusCell"/>
        <w:widowControl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-  улучшение внешнего вида населенного пункта;</w:t>
      </w:r>
      <w:r w:rsidRPr="005E0FD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 w:rsidRPr="005E0FD0">
        <w:rPr>
          <w:rFonts w:ascii="Times New Roman" w:hAnsi="Times New Roman" w:cs="Times New Roman"/>
          <w:sz w:val="28"/>
          <w:szCs w:val="28"/>
          <w:lang w:eastAsia="ja-JP" w:bidi="fa-IR"/>
        </w:rPr>
        <w:t>- благоустройство сельских населенных пунктов;</w:t>
      </w:r>
    </w:p>
    <w:p w:rsidR="005E0FD0" w:rsidRPr="005E0FD0" w:rsidRDefault="005E0FD0" w:rsidP="005E0FD0">
      <w:pPr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 w:rsidRPr="005E0FD0">
        <w:rPr>
          <w:rFonts w:ascii="Times New Roman" w:hAnsi="Times New Roman" w:cs="Times New Roman"/>
          <w:sz w:val="28"/>
          <w:szCs w:val="28"/>
          <w:lang w:eastAsia="ja-JP" w:bidi="fa-IR"/>
        </w:rPr>
        <w:t>- улучшение безопасных условий для жизни и отдыха населения;</w:t>
      </w:r>
    </w:p>
    <w:p w:rsidR="005E0FD0" w:rsidRPr="005E0FD0" w:rsidRDefault="005E0FD0" w:rsidP="005E0FD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8.4. Мероприятия  </w:t>
      </w:r>
      <w:r w:rsidRPr="005E0FD0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прилагаемым перечнем мероприятий.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Cel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b/>
          <w:sz w:val="28"/>
          <w:szCs w:val="28"/>
        </w:rPr>
        <w:t>8.5. Участники Подпрограммы</w:t>
      </w:r>
    </w:p>
    <w:p w:rsidR="005E0FD0" w:rsidRPr="005E0FD0" w:rsidRDefault="005E0FD0" w:rsidP="005E0FD0">
      <w:pPr>
        <w:pStyle w:val="a3"/>
        <w:ind w:left="0"/>
        <w:jc w:val="both"/>
        <w:rPr>
          <w:b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sz w:val="28"/>
          <w:szCs w:val="28"/>
        </w:rPr>
        <w:t>Заказчиком и исполнителем Программы является Администрация муниципального образования «Пустомержское сельское поселение» Кингисеппского муниципального района Ленинградская области, представителем заказчика Программы – глава администрации муниципального образования «Пустомержское сельское поселение» Кингисеппского муниципального района Ленинградская области».</w:t>
      </w:r>
    </w:p>
    <w:p w:rsidR="005E0FD0" w:rsidRPr="005E0FD0" w:rsidRDefault="005E0FD0" w:rsidP="005E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0FD0">
        <w:rPr>
          <w:rFonts w:ascii="Times New Roman" w:hAnsi="Times New Roman" w:cs="Times New Roman"/>
          <w:b/>
          <w:color w:val="000000"/>
          <w:sz w:val="28"/>
          <w:szCs w:val="28"/>
        </w:rPr>
        <w:t>9. Мероприятия программы «Реализация социально-значимых проектов на территории муниципального образования «Пустомержское сельское поселение» Кингисеппского муниципального района Ленинградской области на 2020 год»</w:t>
      </w: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FD0" w:rsidRPr="005E0FD0" w:rsidRDefault="005E0FD0" w:rsidP="005E0FD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E0FD0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прилагаемым планом.</w:t>
      </w:r>
    </w:p>
    <w:p w:rsidR="005E0FD0" w:rsidRPr="005E0FD0" w:rsidRDefault="005E0FD0" w:rsidP="005E0FD0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  <w:sectPr w:rsidR="005E0FD0" w:rsidRPr="005E0FD0" w:rsidSect="008F0A58">
          <w:pgSz w:w="11906" w:h="16838"/>
          <w:pgMar w:top="426" w:right="850" w:bottom="1276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50"/>
        <w:gridCol w:w="4750"/>
        <w:gridCol w:w="4750"/>
      </w:tblGrid>
      <w:tr w:rsidR="005E0FD0" w:rsidRPr="005E0FD0" w:rsidTr="00366550">
        <w:tc>
          <w:tcPr>
            <w:tcW w:w="4750" w:type="dxa"/>
            <w:shd w:val="clear" w:color="auto" w:fill="auto"/>
          </w:tcPr>
          <w:p w:rsidR="005E0FD0" w:rsidRPr="005E0FD0" w:rsidRDefault="005E0FD0" w:rsidP="0036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5E0FD0" w:rsidRPr="005E0FD0" w:rsidRDefault="005E0FD0" w:rsidP="0036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5E0FD0" w:rsidRPr="005E0FD0" w:rsidRDefault="005E0FD0" w:rsidP="00366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FD0">
              <w:rPr>
                <w:rFonts w:ascii="Times New Roman" w:hAnsi="Times New Roman" w:cs="Times New Roman"/>
                <w:sz w:val="18"/>
                <w:szCs w:val="18"/>
              </w:rPr>
              <w:t>Приложение к муниципальной программе «Реализация социально-значимых проектов на территории муниципального образования «Пустомержское сельское поселение» Кингисеппского муниципального района Ленинградской области на 2020 год»</w:t>
            </w:r>
          </w:p>
        </w:tc>
      </w:tr>
    </w:tbl>
    <w:p w:rsidR="005E0FD0" w:rsidRPr="005E0FD0" w:rsidRDefault="005E0FD0" w:rsidP="005E0FD0">
      <w:pPr>
        <w:rPr>
          <w:rFonts w:ascii="Times New Roman" w:hAnsi="Times New Roman" w:cs="Times New Roman"/>
        </w:rPr>
      </w:pPr>
    </w:p>
    <w:p w:rsidR="005E0FD0" w:rsidRPr="005E0FD0" w:rsidRDefault="005E0FD0" w:rsidP="005E0FD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E0FD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 мероприятий муниципальной программы</w:t>
      </w:r>
    </w:p>
    <w:p w:rsidR="005E0FD0" w:rsidRPr="005E0FD0" w:rsidRDefault="005E0FD0" w:rsidP="005E0FD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E0FD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«Реализация социально-значимых проектов на территории муниципального образования «Пустомержское сельское поселение» Кингисеппского муниципального района Ленинградской области на 2020 год»</w:t>
      </w:r>
    </w:p>
    <w:tbl>
      <w:tblPr>
        <w:tblpPr w:leftFromText="180" w:rightFromText="180" w:vertAnchor="text" w:tblpY="1"/>
        <w:tblOverlap w:val="never"/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784"/>
        <w:gridCol w:w="1275"/>
        <w:gridCol w:w="1178"/>
        <w:gridCol w:w="1559"/>
        <w:gridCol w:w="1418"/>
        <w:gridCol w:w="1374"/>
        <w:gridCol w:w="3020"/>
      </w:tblGrid>
      <w:tr w:rsidR="005E0FD0" w:rsidRPr="005E0FD0" w:rsidTr="00366550">
        <w:trPr>
          <w:trHeight w:val="55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Срок финансирования мероприятия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Ответственные исполнители</w:t>
            </w:r>
          </w:p>
        </w:tc>
      </w:tr>
      <w:tr w:rsidR="005E0FD0" w:rsidRPr="005E0FD0" w:rsidTr="00366550">
        <w:trPr>
          <w:trHeight w:val="270"/>
        </w:trPr>
        <w:tc>
          <w:tcPr>
            <w:tcW w:w="606" w:type="dxa"/>
            <w:vMerge/>
            <w:vAlign w:val="center"/>
          </w:tcPr>
          <w:p w:rsidR="005E0FD0" w:rsidRPr="005E0FD0" w:rsidRDefault="005E0FD0" w:rsidP="0036655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784" w:type="dxa"/>
            <w:vMerge/>
            <w:vAlign w:val="center"/>
          </w:tcPr>
          <w:p w:rsidR="005E0FD0" w:rsidRPr="005E0FD0" w:rsidRDefault="005E0FD0" w:rsidP="0036655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E0FD0" w:rsidRPr="005E0FD0" w:rsidRDefault="005E0FD0" w:rsidP="0036655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Всего (тыс. рублей)</w:t>
            </w:r>
          </w:p>
        </w:tc>
        <w:tc>
          <w:tcPr>
            <w:tcW w:w="4351" w:type="dxa"/>
            <w:gridSpan w:val="3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 том числе</w:t>
            </w:r>
          </w:p>
        </w:tc>
        <w:tc>
          <w:tcPr>
            <w:tcW w:w="3020" w:type="dxa"/>
            <w:vMerge/>
            <w:vAlign w:val="center"/>
          </w:tcPr>
          <w:p w:rsidR="005E0FD0" w:rsidRPr="005E0FD0" w:rsidRDefault="005E0FD0" w:rsidP="0036655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5E0FD0" w:rsidRPr="005E0FD0" w:rsidTr="00366550">
        <w:trPr>
          <w:trHeight w:val="735"/>
        </w:trPr>
        <w:tc>
          <w:tcPr>
            <w:tcW w:w="606" w:type="dxa"/>
            <w:vMerge/>
            <w:vAlign w:val="center"/>
          </w:tcPr>
          <w:p w:rsidR="005E0FD0" w:rsidRPr="005E0FD0" w:rsidRDefault="005E0FD0" w:rsidP="0036655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784" w:type="dxa"/>
            <w:vMerge/>
            <w:vAlign w:val="center"/>
          </w:tcPr>
          <w:p w:rsidR="005E0FD0" w:rsidRPr="005E0FD0" w:rsidRDefault="005E0FD0" w:rsidP="0036655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E0FD0" w:rsidRPr="005E0FD0" w:rsidRDefault="005E0FD0" w:rsidP="0036655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5E0FD0" w:rsidRPr="005E0FD0" w:rsidRDefault="005E0FD0" w:rsidP="0036655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Областной бюджет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Местный бюджет (тыс. рублей)</w:t>
            </w:r>
          </w:p>
        </w:tc>
        <w:tc>
          <w:tcPr>
            <w:tcW w:w="1374" w:type="dxa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Иные источники</w:t>
            </w:r>
          </w:p>
        </w:tc>
        <w:tc>
          <w:tcPr>
            <w:tcW w:w="3020" w:type="dxa"/>
            <w:vMerge/>
            <w:vAlign w:val="center"/>
          </w:tcPr>
          <w:p w:rsidR="005E0FD0" w:rsidRPr="005E0FD0" w:rsidRDefault="005E0FD0" w:rsidP="0036655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5E0FD0" w:rsidRPr="005E0FD0" w:rsidTr="00366550">
        <w:trPr>
          <w:trHeight w:val="821"/>
        </w:trPr>
        <w:tc>
          <w:tcPr>
            <w:tcW w:w="606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74" w:type="dxa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  <w:tr w:rsidR="005E0FD0" w:rsidRPr="005E0FD0" w:rsidTr="00366550">
        <w:trPr>
          <w:trHeight w:val="821"/>
        </w:trPr>
        <w:tc>
          <w:tcPr>
            <w:tcW w:w="14214" w:type="dxa"/>
            <w:gridSpan w:val="8"/>
            <w:shd w:val="clear" w:color="auto" w:fill="auto"/>
            <w:vAlign w:val="center"/>
          </w:tcPr>
          <w:p w:rsidR="005E0FD0" w:rsidRPr="005E0FD0" w:rsidRDefault="005E0FD0" w:rsidP="005E0FD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Подпрограмма 1 «Благоустройство территории административного центра муниципального образования «Пустомержское сельское поселение» Кингисеппского муниципального района Ленинградской области» </w:t>
            </w:r>
          </w:p>
        </w:tc>
      </w:tr>
      <w:tr w:rsidR="005E0FD0" w:rsidRPr="005E0FD0" w:rsidTr="00366550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5E0FD0" w:rsidRPr="005E0FD0" w:rsidRDefault="005E0FD0" w:rsidP="003665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Устройство  спортивной площадки с мягким покрытием с установкой спортивного уличного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1188,38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1068,38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74" w:type="dxa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20,0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образования «Пустомержское сельское поселение»</w:t>
            </w:r>
          </w:p>
        </w:tc>
      </w:tr>
      <w:tr w:rsidR="005E0FD0" w:rsidRPr="005E0FD0" w:rsidTr="00366550">
        <w:trPr>
          <w:trHeight w:val="570"/>
        </w:trPr>
        <w:tc>
          <w:tcPr>
            <w:tcW w:w="14214" w:type="dxa"/>
            <w:gridSpan w:val="8"/>
            <w:shd w:val="clear" w:color="auto" w:fill="auto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0FD0" w:rsidRPr="005E0FD0" w:rsidRDefault="005E0FD0" w:rsidP="0036655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Подпрограмма 2 </w:t>
            </w:r>
          </w:p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Мероприятия:  1. «Пожарная безопасность на территории муниципального образования «Пустомержское сельское поселение» Кингисеппского муниципального района Ленинградской области»</w:t>
            </w:r>
          </w:p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E0FD0" w:rsidRPr="005E0FD0" w:rsidTr="00366550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5E0FD0" w:rsidRPr="005E0FD0" w:rsidRDefault="005E0FD0" w:rsidP="003665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 xml:space="preserve"> Устройство пожарного водоема с санитарной очисткой прилегающей территории вблизи дома № 36 д.Торма у  дома № 20 д.Среднее Село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78" w:type="dxa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346,0</w:t>
            </w:r>
          </w:p>
        </w:tc>
        <w:tc>
          <w:tcPr>
            <w:tcW w:w="1559" w:type="dxa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321,0</w:t>
            </w:r>
          </w:p>
        </w:tc>
        <w:tc>
          <w:tcPr>
            <w:tcW w:w="1418" w:type="dxa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25,0</w:t>
            </w:r>
          </w:p>
        </w:tc>
        <w:tc>
          <w:tcPr>
            <w:tcW w:w="1374" w:type="dxa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__</w:t>
            </w:r>
          </w:p>
        </w:tc>
        <w:tc>
          <w:tcPr>
            <w:tcW w:w="3020" w:type="dxa"/>
            <w:shd w:val="clear" w:color="auto" w:fill="auto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образования «Пустомержское сельское поселение»</w:t>
            </w:r>
          </w:p>
        </w:tc>
      </w:tr>
      <w:tr w:rsidR="005E0FD0" w:rsidRPr="005E0FD0" w:rsidTr="00366550">
        <w:trPr>
          <w:trHeight w:val="570"/>
        </w:trPr>
        <w:tc>
          <w:tcPr>
            <w:tcW w:w="14214" w:type="dxa"/>
            <w:gridSpan w:val="8"/>
            <w:shd w:val="clear" w:color="auto" w:fill="auto"/>
            <w:noWrap/>
            <w:vAlign w:val="center"/>
          </w:tcPr>
          <w:p w:rsidR="005E0FD0" w:rsidRPr="005E0FD0" w:rsidRDefault="005E0FD0" w:rsidP="0036655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Подпрограмма 3  </w:t>
            </w:r>
            <w:r w:rsidRPr="005E0FD0">
              <w:rPr>
                <w:rFonts w:ascii="Times New Roman" w:hAnsi="Times New Roman" w:cs="Times New Roman"/>
                <w:b/>
              </w:rPr>
              <w:t xml:space="preserve"> «Поддержание и улучшение  транспортно- эксплуатационного состояния автомобильных дорог общего пользования местного значения на территории муниципального образования» Пустомержское сельское поселение» Кингисеппского муниципального района Ленинградской области»</w:t>
            </w:r>
          </w:p>
        </w:tc>
      </w:tr>
      <w:tr w:rsidR="005E0FD0" w:rsidRPr="005E0FD0" w:rsidTr="00366550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5E0FD0" w:rsidRPr="005E0FD0" w:rsidRDefault="005E0FD0" w:rsidP="003665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Ремонт автомобильных дорог общего пользования д.Торма по ул.Дивенская, ул.Садовая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78" w:type="dxa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975,4</w:t>
            </w:r>
          </w:p>
        </w:tc>
        <w:tc>
          <w:tcPr>
            <w:tcW w:w="1559" w:type="dxa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900,4</w:t>
            </w:r>
          </w:p>
        </w:tc>
        <w:tc>
          <w:tcPr>
            <w:tcW w:w="1418" w:type="dxa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1374" w:type="dxa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20" w:type="dxa"/>
            <w:shd w:val="clear" w:color="auto" w:fill="auto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образования «Пустомержское сельское поселение»</w:t>
            </w:r>
          </w:p>
        </w:tc>
      </w:tr>
      <w:tr w:rsidR="005E0FD0" w:rsidRPr="005E0FD0" w:rsidTr="00366550">
        <w:trPr>
          <w:trHeight w:val="570"/>
        </w:trPr>
        <w:tc>
          <w:tcPr>
            <w:tcW w:w="5665" w:type="dxa"/>
            <w:gridSpan w:val="3"/>
            <w:shd w:val="clear" w:color="auto" w:fill="auto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ВСЕГО   ПО  ПРОГРАММЕ:</w:t>
            </w:r>
          </w:p>
        </w:tc>
        <w:tc>
          <w:tcPr>
            <w:tcW w:w="1178" w:type="dxa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2509,78</w:t>
            </w:r>
          </w:p>
        </w:tc>
        <w:tc>
          <w:tcPr>
            <w:tcW w:w="1559" w:type="dxa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2289,78</w:t>
            </w:r>
          </w:p>
        </w:tc>
        <w:tc>
          <w:tcPr>
            <w:tcW w:w="1418" w:type="dxa"/>
            <w:noWrap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1374" w:type="dxa"/>
            <w:vAlign w:val="center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0FD0">
              <w:rPr>
                <w:rFonts w:ascii="Times New Roman" w:eastAsia="Calibri" w:hAnsi="Times New Roman" w:cs="Times New Roman"/>
                <w:b/>
                <w:lang w:eastAsia="en-US"/>
              </w:rPr>
              <w:t>20,0</w:t>
            </w:r>
          </w:p>
        </w:tc>
        <w:tc>
          <w:tcPr>
            <w:tcW w:w="3020" w:type="dxa"/>
            <w:shd w:val="clear" w:color="auto" w:fill="auto"/>
          </w:tcPr>
          <w:p w:rsidR="005E0FD0" w:rsidRPr="005E0FD0" w:rsidRDefault="005E0FD0" w:rsidP="003665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E0FD0" w:rsidRPr="005E0FD0" w:rsidRDefault="005E0FD0" w:rsidP="005E0FD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5E0FD0" w:rsidRPr="005E0FD0" w:rsidRDefault="005E0FD0" w:rsidP="005E0FD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5E0FD0" w:rsidRPr="005E0FD0" w:rsidRDefault="005E0FD0" w:rsidP="005E0FD0">
      <w:pPr>
        <w:rPr>
          <w:rFonts w:ascii="Times New Roman" w:hAnsi="Times New Roman" w:cs="Times New Roman"/>
        </w:rPr>
      </w:pPr>
    </w:p>
    <w:p w:rsidR="009A1906" w:rsidRPr="005E0FD0" w:rsidRDefault="009A1906">
      <w:pPr>
        <w:rPr>
          <w:rFonts w:ascii="Times New Roman" w:hAnsi="Times New Roman" w:cs="Times New Roman"/>
        </w:rPr>
      </w:pPr>
    </w:p>
    <w:sectPr w:rsidR="009A1906" w:rsidRPr="005E0FD0" w:rsidSect="008242DB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06" w:rsidRDefault="009A1906" w:rsidP="005E0FD0">
      <w:pPr>
        <w:spacing w:after="0" w:line="240" w:lineRule="auto"/>
      </w:pPr>
      <w:r>
        <w:separator/>
      </w:r>
    </w:p>
  </w:endnote>
  <w:endnote w:type="continuationSeparator" w:id="1">
    <w:p w:rsidR="009A1906" w:rsidRDefault="009A1906" w:rsidP="005E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06" w:rsidRDefault="009A1906" w:rsidP="005E0FD0">
      <w:pPr>
        <w:spacing w:after="0" w:line="240" w:lineRule="auto"/>
      </w:pPr>
      <w:r>
        <w:separator/>
      </w:r>
    </w:p>
  </w:footnote>
  <w:footnote w:type="continuationSeparator" w:id="1">
    <w:p w:rsidR="009A1906" w:rsidRDefault="009A1906" w:rsidP="005E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FD0"/>
    <w:rsid w:val="005E0FD0"/>
    <w:rsid w:val="009A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0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E0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5E0FD0"/>
    <w:pPr>
      <w:tabs>
        <w:tab w:val="left" w:pos="-567"/>
        <w:tab w:val="left" w:pos="142"/>
      </w:tabs>
      <w:spacing w:after="0" w:line="240" w:lineRule="auto"/>
      <w:ind w:left="-851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5E0FD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">
    <w:name w:val="ConsPlusCell"/>
    <w:rsid w:val="005E0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E0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E0F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6">
    <w:name w:val="Прижатый влево"/>
    <w:basedOn w:val="a"/>
    <w:next w:val="a"/>
    <w:rsid w:val="005E0F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0FD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5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5E0F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E0FD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basedOn w:val="a"/>
    <w:rsid w:val="005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FD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E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0FD0"/>
  </w:style>
  <w:style w:type="paragraph" w:styleId="ad">
    <w:name w:val="footer"/>
    <w:basedOn w:val="a"/>
    <w:link w:val="ae"/>
    <w:uiPriority w:val="99"/>
    <w:semiHidden/>
    <w:unhideWhenUsed/>
    <w:rsid w:val="005E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5133</Words>
  <Characters>29262</Characters>
  <Application>Microsoft Office Word</Application>
  <DocSecurity>0</DocSecurity>
  <Lines>243</Lines>
  <Paragraphs>68</Paragraphs>
  <ScaleCrop>false</ScaleCrop>
  <Company/>
  <LinksUpToDate>false</LinksUpToDate>
  <CharactersWithSpaces>34327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2020-02-19T13:14:00Z</dcterms:created>
  <dcterms:modified xsi:type="dcterms:W3CDTF">2020-02-19T13:29:00Z</dcterms:modified>
</cp:coreProperties>
</file>